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7923E" w14:textId="77777777" w:rsidR="001C0E54" w:rsidRDefault="001C0E54" w:rsidP="00AC76CC">
      <w:pPr>
        <w:pStyle w:val="Title"/>
      </w:pPr>
    </w:p>
    <w:p w14:paraId="3269F671" w14:textId="17A41B4A" w:rsidR="001C0E54" w:rsidRPr="00E7780E" w:rsidRDefault="001C0E54" w:rsidP="00AC76CC">
      <w:pPr>
        <w:pStyle w:val="Title"/>
      </w:pPr>
      <w:r w:rsidRPr="00E7780E">
        <w:t>CALL FOR PROPOSALS</w:t>
      </w:r>
    </w:p>
    <w:p w14:paraId="2620185B" w14:textId="77777777" w:rsidR="001C0E54" w:rsidRPr="00E7780E" w:rsidRDefault="001C0E54" w:rsidP="001C0E54">
      <w:pPr>
        <w:spacing w:after="160"/>
        <w:rPr>
          <w:rFonts w:eastAsia="Calibri" w:cs="Tahoma"/>
          <w:lang w:val="en-GB"/>
        </w:rPr>
      </w:pPr>
    </w:p>
    <w:p w14:paraId="38532397" w14:textId="77777777" w:rsidR="001C0E54" w:rsidRPr="00E7780E" w:rsidRDefault="001C0E54" w:rsidP="001C0E54">
      <w:pPr>
        <w:jc w:val="center"/>
        <w:rPr>
          <w:rFonts w:cs="Tahoma"/>
          <w:b/>
          <w:color w:val="003152"/>
          <w:sz w:val="28"/>
          <w:szCs w:val="28"/>
          <w:lang w:val="en-GB"/>
        </w:rPr>
      </w:pPr>
      <w:r w:rsidRPr="00E7780E">
        <w:rPr>
          <w:rFonts w:cs="Tahoma"/>
          <w:b/>
          <w:color w:val="003152"/>
          <w:sz w:val="28"/>
          <w:szCs w:val="28"/>
          <w:lang w:val="en-GB"/>
        </w:rPr>
        <w:t xml:space="preserve">Announced as part of the Action: </w:t>
      </w:r>
    </w:p>
    <w:p w14:paraId="68892B19" w14:textId="77777777" w:rsidR="001C0E54" w:rsidRPr="00E7780E" w:rsidRDefault="001C0E54" w:rsidP="00AC76CC">
      <w:pPr>
        <w:pStyle w:val="Subtitle"/>
        <w:rPr>
          <w:lang w:val="en-GB"/>
        </w:rPr>
      </w:pPr>
      <w:r w:rsidRPr="00E7780E">
        <w:rPr>
          <w:lang w:val="en-GB"/>
        </w:rPr>
        <w:t xml:space="preserve">“Furthering Gender Equality through the EU Accession Process” </w:t>
      </w:r>
    </w:p>
    <w:p w14:paraId="714756B7" w14:textId="77777777" w:rsidR="001C0E54" w:rsidRPr="00E7780E" w:rsidRDefault="001C0E54" w:rsidP="001C0E54">
      <w:pPr>
        <w:jc w:val="center"/>
        <w:rPr>
          <w:rFonts w:cs="Tahoma"/>
          <w:b/>
          <w:color w:val="003152"/>
          <w:sz w:val="28"/>
          <w:szCs w:val="28"/>
          <w:lang w:val="en-GB"/>
        </w:rPr>
      </w:pPr>
      <w:proofErr w:type="gramStart"/>
      <w:r w:rsidRPr="00E7780E">
        <w:rPr>
          <w:rFonts w:cs="Tahoma"/>
          <w:b/>
          <w:color w:val="003152"/>
          <w:sz w:val="28"/>
          <w:szCs w:val="28"/>
          <w:lang w:val="en-GB"/>
        </w:rPr>
        <w:t>funded</w:t>
      </w:r>
      <w:proofErr w:type="gramEnd"/>
      <w:r w:rsidRPr="00E7780E">
        <w:rPr>
          <w:rFonts w:cs="Tahoma"/>
          <w:b/>
          <w:color w:val="003152"/>
          <w:sz w:val="28"/>
          <w:szCs w:val="28"/>
          <w:lang w:val="en-GB"/>
        </w:rPr>
        <w:t xml:space="preserve"> by the European Union </w:t>
      </w:r>
      <w:bookmarkStart w:id="0" w:name="_Hlk69570994"/>
      <w:r w:rsidRPr="00CF6C25">
        <w:rPr>
          <w:rFonts w:cs="Tahoma"/>
          <w:b/>
          <w:color w:val="003152"/>
          <w:sz w:val="28"/>
          <w:szCs w:val="28"/>
          <w:lang w:val="en-GB"/>
        </w:rPr>
        <w:t xml:space="preserve">and co-funded by the </w:t>
      </w:r>
      <w:bookmarkStart w:id="1" w:name="_Hlk72155031"/>
      <w:r w:rsidRPr="00CF6C25">
        <w:rPr>
          <w:rFonts w:cs="Tahoma"/>
          <w:b/>
          <w:color w:val="003152"/>
          <w:sz w:val="28"/>
          <w:szCs w:val="28"/>
          <w:lang w:val="en-GB"/>
        </w:rPr>
        <w:t>Swedish International Development Cooperation Agency</w:t>
      </w:r>
      <w:bookmarkEnd w:id="1"/>
    </w:p>
    <w:bookmarkEnd w:id="0"/>
    <w:p w14:paraId="58D69541" w14:textId="77777777" w:rsidR="001C0E54" w:rsidRPr="00E7780E" w:rsidRDefault="001C0E54" w:rsidP="001C0E54">
      <w:pPr>
        <w:rPr>
          <w:rFonts w:cs="Tahoma"/>
          <w:b/>
          <w:sz w:val="28"/>
          <w:lang w:val="en-GB"/>
        </w:rPr>
      </w:pPr>
    </w:p>
    <w:p w14:paraId="3B28B24F" w14:textId="77777777" w:rsidR="001C0E54" w:rsidRPr="00E7780E" w:rsidRDefault="001C0E54" w:rsidP="001C0E54">
      <w:pPr>
        <w:rPr>
          <w:rFonts w:cs="Tahoma"/>
          <w:b/>
          <w:sz w:val="28"/>
          <w:lang w:val="en-GB"/>
        </w:rPr>
      </w:pPr>
    </w:p>
    <w:p w14:paraId="234D566B" w14:textId="77777777" w:rsidR="001C0E54" w:rsidRPr="00E7780E" w:rsidRDefault="001C0E54" w:rsidP="001C0E54">
      <w:pPr>
        <w:rPr>
          <w:rFonts w:cs="Tahoma"/>
          <w:b/>
          <w:sz w:val="28"/>
          <w:lang w:val="en-GB"/>
        </w:rPr>
      </w:pPr>
    </w:p>
    <w:p w14:paraId="68F918EA" w14:textId="77777777" w:rsidR="001C0E54" w:rsidRPr="00E7780E" w:rsidRDefault="001C0E54" w:rsidP="001C0E54">
      <w:pPr>
        <w:rPr>
          <w:rFonts w:cs="Tahoma"/>
          <w:b/>
          <w:sz w:val="28"/>
          <w:lang w:val="en-GB"/>
        </w:rPr>
      </w:pPr>
    </w:p>
    <w:p w14:paraId="373DC53D" w14:textId="004F952D" w:rsidR="001C0E54" w:rsidRPr="00E7780E" w:rsidRDefault="001C0E54" w:rsidP="001C0E54">
      <w:pPr>
        <w:spacing w:before="240" w:after="240"/>
        <w:ind w:left="2880"/>
        <w:jc w:val="left"/>
        <w:rPr>
          <w:rFonts w:eastAsia="Calibri" w:cs="Arial"/>
          <w:b/>
          <w:bCs/>
          <w:color w:val="FF0000"/>
          <w:sz w:val="28"/>
          <w:szCs w:val="28"/>
          <w:lang w:val="en-GB"/>
        </w:rPr>
      </w:pPr>
      <w:bookmarkStart w:id="2" w:name="_Hlk69571040"/>
      <w:r w:rsidRPr="00BD7D67">
        <w:rPr>
          <w:rFonts w:eastAsia="Calibri" w:cs="Arial"/>
          <w:b/>
          <w:bCs/>
          <w:color w:val="4BACC6"/>
          <w:sz w:val="28"/>
          <w:szCs w:val="28"/>
          <w:lang w:val="en-GB"/>
        </w:rPr>
        <w:t xml:space="preserve">       </w:t>
      </w:r>
      <w:r w:rsidRPr="00BD7D67">
        <w:rPr>
          <w:rFonts w:eastAsia="Calibri" w:cs="Arial"/>
          <w:b/>
          <w:bCs/>
          <w:color w:val="003152"/>
          <w:sz w:val="28"/>
          <w:szCs w:val="28"/>
          <w:lang w:val="en-GB"/>
        </w:rPr>
        <w:t>Issued:</w:t>
      </w:r>
      <w:r w:rsidRPr="00E7780E">
        <w:rPr>
          <w:rFonts w:eastAsia="Calibri" w:cs="Arial"/>
          <w:b/>
          <w:bCs/>
          <w:color w:val="4BACC6"/>
          <w:sz w:val="28"/>
          <w:szCs w:val="28"/>
          <w:lang w:val="en-GB"/>
        </w:rPr>
        <w:t xml:space="preserve"> </w:t>
      </w:r>
      <w:r w:rsidR="00AC76CC" w:rsidRPr="00BD7D67">
        <w:rPr>
          <w:rFonts w:eastAsia="Calibri" w:cs="Arial"/>
          <w:b/>
          <w:bCs/>
          <w:color w:val="4BACC6"/>
          <w:sz w:val="28"/>
          <w:szCs w:val="28"/>
          <w:lang w:val="en-GB"/>
        </w:rPr>
        <w:t>2</w:t>
      </w:r>
      <w:r w:rsidR="005D1CBC" w:rsidRPr="00BD7D67">
        <w:rPr>
          <w:rFonts w:eastAsia="Calibri" w:cs="Arial"/>
          <w:b/>
          <w:bCs/>
          <w:color w:val="4BACC6"/>
          <w:sz w:val="28"/>
          <w:szCs w:val="28"/>
          <w:lang w:val="en-GB"/>
        </w:rPr>
        <w:t>8</w:t>
      </w:r>
      <w:r w:rsidR="00AC76CC" w:rsidRPr="00BD7D67">
        <w:rPr>
          <w:rFonts w:eastAsia="Calibri" w:cs="Arial"/>
          <w:b/>
          <w:bCs/>
          <w:color w:val="4BACC6"/>
          <w:sz w:val="28"/>
          <w:szCs w:val="28"/>
          <w:lang w:val="en-GB"/>
        </w:rPr>
        <w:t xml:space="preserve"> June</w:t>
      </w:r>
      <w:r w:rsidRPr="00BD7D67">
        <w:rPr>
          <w:rFonts w:eastAsia="Calibri" w:cs="Arial"/>
          <w:b/>
          <w:bCs/>
          <w:color w:val="4BACC6"/>
          <w:sz w:val="28"/>
          <w:szCs w:val="28"/>
          <w:lang w:val="en-GB"/>
        </w:rPr>
        <w:t>, 2021</w:t>
      </w:r>
    </w:p>
    <w:p w14:paraId="57C49524" w14:textId="4F485AA4" w:rsidR="001C0E54" w:rsidRPr="00E7780E" w:rsidRDefault="001C0E54" w:rsidP="001C0E54">
      <w:pPr>
        <w:spacing w:before="240" w:after="240"/>
        <w:ind w:left="1440"/>
        <w:jc w:val="left"/>
        <w:rPr>
          <w:rFonts w:eastAsia="Calibri" w:cs="Arial"/>
          <w:b/>
          <w:color w:val="FF0000"/>
          <w:sz w:val="28"/>
          <w:lang w:val="en-GB"/>
        </w:rPr>
      </w:pPr>
      <w:r w:rsidRPr="00BD7D67">
        <w:rPr>
          <w:rFonts w:eastAsia="Calibri" w:cs="Arial"/>
          <w:b/>
          <w:color w:val="003152"/>
          <w:sz w:val="28"/>
          <w:lang w:val="en-GB"/>
        </w:rPr>
        <w:t>Application Deadline:</w:t>
      </w:r>
      <w:r w:rsidRPr="00E7780E">
        <w:rPr>
          <w:rFonts w:eastAsia="Calibri" w:cs="Arial"/>
          <w:b/>
          <w:color w:val="FF0000"/>
          <w:sz w:val="28"/>
          <w:lang w:val="en-GB"/>
        </w:rPr>
        <w:t xml:space="preserve"> </w:t>
      </w:r>
      <w:r w:rsidR="005D1CBC" w:rsidRPr="00BD7D67">
        <w:rPr>
          <w:rFonts w:eastAsia="Calibri" w:cs="Arial"/>
          <w:b/>
          <w:color w:val="4BACC6"/>
          <w:sz w:val="28"/>
          <w:lang w:val="en-GB"/>
        </w:rPr>
        <w:t>30</w:t>
      </w:r>
      <w:r w:rsidR="00AC76CC" w:rsidRPr="00BD7D67">
        <w:rPr>
          <w:rFonts w:eastAsia="Calibri" w:cs="Arial"/>
          <w:b/>
          <w:color w:val="4BACC6"/>
          <w:sz w:val="28"/>
          <w:lang w:val="en-GB"/>
        </w:rPr>
        <w:t xml:space="preserve"> July</w:t>
      </w:r>
      <w:r w:rsidRPr="00BD7D67">
        <w:rPr>
          <w:rFonts w:eastAsia="Calibri" w:cs="Arial"/>
          <w:b/>
          <w:color w:val="4BACC6"/>
          <w:sz w:val="28"/>
          <w:lang w:val="en-GB"/>
        </w:rPr>
        <w:t>, 2021</w:t>
      </w:r>
    </w:p>
    <w:p w14:paraId="2B9A7A12" w14:textId="77777777" w:rsidR="001C0E54" w:rsidRPr="00E7780E" w:rsidRDefault="001C0E54" w:rsidP="001C0E54">
      <w:pPr>
        <w:jc w:val="left"/>
        <w:rPr>
          <w:color w:val="4BACC6"/>
          <w:lang w:val="en-GB"/>
        </w:rPr>
      </w:pPr>
    </w:p>
    <w:p w14:paraId="6049BEE8" w14:textId="77777777" w:rsidR="001C0E54" w:rsidRPr="00E7780E" w:rsidRDefault="001C0E54" w:rsidP="001C0E54">
      <w:pPr>
        <w:ind w:left="2160" w:firstLine="720"/>
        <w:jc w:val="left"/>
        <w:rPr>
          <w:rFonts w:eastAsia="Calibri" w:cs="Arial"/>
          <w:b/>
          <w:color w:val="A02B2D"/>
          <w:sz w:val="28"/>
          <w:lang w:val="en-GB"/>
        </w:rPr>
      </w:pPr>
      <w:r w:rsidRPr="00E7780E">
        <w:rPr>
          <w:rFonts w:eastAsia="Calibri" w:cs="Arial"/>
          <w:b/>
          <w:color w:val="4BACC6"/>
          <w:sz w:val="28"/>
          <w:lang w:val="en-GB"/>
        </w:rPr>
        <w:t xml:space="preserve"> </w:t>
      </w:r>
      <w:r w:rsidRPr="00BD7D67">
        <w:rPr>
          <w:rFonts w:eastAsia="Calibri" w:cs="Arial"/>
          <w:b/>
          <w:color w:val="003152"/>
          <w:sz w:val="28"/>
          <w:lang w:val="en-GB"/>
        </w:rPr>
        <w:t>Submit to:</w:t>
      </w:r>
      <w:r w:rsidRPr="00E7780E">
        <w:rPr>
          <w:rFonts w:eastAsia="Calibri" w:cs="Arial"/>
          <w:b/>
          <w:color w:val="A02B2D"/>
          <w:sz w:val="28"/>
          <w:lang w:val="en-GB"/>
        </w:rPr>
        <w:t xml:space="preserve"> </w:t>
      </w:r>
      <w:hyperlink r:id="rId9" w:history="1">
        <w:r w:rsidRPr="00E7780E">
          <w:rPr>
            <w:rStyle w:val="Hyperlink"/>
            <w:rFonts w:eastAsia="Calibri" w:cs="Arial"/>
            <w:b/>
            <w:sz w:val="28"/>
            <w:lang w:val="en-GB"/>
          </w:rPr>
          <w:t>grants@reactor.org.mk</w:t>
        </w:r>
      </w:hyperlink>
    </w:p>
    <w:bookmarkEnd w:id="2"/>
    <w:p w14:paraId="0A05D5CD" w14:textId="56721C61" w:rsidR="00926F6F" w:rsidRDefault="00926F6F" w:rsidP="00931B5E"/>
    <w:p w14:paraId="72B7967E" w14:textId="1F8C8AF0" w:rsidR="001C0E54" w:rsidRDefault="001C0E54" w:rsidP="00931B5E"/>
    <w:p w14:paraId="6DBADD72" w14:textId="34CE4A76" w:rsidR="001C0E54" w:rsidRDefault="001C0E54" w:rsidP="00931B5E"/>
    <w:p w14:paraId="690B6802" w14:textId="75A1F814" w:rsidR="001C0E54" w:rsidRDefault="001C0E54" w:rsidP="00931B5E"/>
    <w:p w14:paraId="4CA5C663" w14:textId="2A977D39" w:rsidR="002E33C9" w:rsidRDefault="002E33C9">
      <w:pPr>
        <w:spacing w:after="0" w:line="240" w:lineRule="auto"/>
        <w:jc w:val="left"/>
      </w:pPr>
      <w:r>
        <w:br w:type="page"/>
      </w:r>
    </w:p>
    <w:p w14:paraId="1012CDC2" w14:textId="77777777" w:rsidR="001C0E54" w:rsidRPr="00E7780E" w:rsidRDefault="001C0E54" w:rsidP="001C0E54">
      <w:pPr>
        <w:spacing w:after="160" w:line="259" w:lineRule="auto"/>
        <w:jc w:val="left"/>
        <w:rPr>
          <w:rFonts w:cs="Tahoma"/>
          <w:b/>
          <w:sz w:val="28"/>
          <w:lang w:val="en-GB"/>
        </w:rPr>
      </w:pPr>
      <w:r w:rsidRPr="00E7780E">
        <w:rPr>
          <w:rFonts w:cs="Tahoma"/>
          <w:b/>
          <w:sz w:val="28"/>
          <w:lang w:val="en-GB"/>
        </w:rPr>
        <w:lastRenderedPageBreak/>
        <w:t>CONTENTS</w:t>
      </w:r>
    </w:p>
    <w:p w14:paraId="3C6C55F5" w14:textId="77777777" w:rsidR="001C0E54" w:rsidRPr="00E7780E" w:rsidRDefault="001C0E54" w:rsidP="001C0E54">
      <w:pPr>
        <w:rPr>
          <w:lang w:val="en-GB"/>
        </w:rPr>
      </w:pPr>
    </w:p>
    <w:p w14:paraId="232A609D" w14:textId="77777777" w:rsidR="001C0E54" w:rsidRPr="00E7780E" w:rsidRDefault="001C0E54" w:rsidP="001C0E54">
      <w:pPr>
        <w:pStyle w:val="TOC1"/>
        <w:tabs>
          <w:tab w:val="left" w:pos="440"/>
          <w:tab w:val="right" w:leader="dot" w:pos="9016"/>
        </w:tabs>
        <w:rPr>
          <w:rFonts w:ascii="Cambria" w:hAnsi="Cambria"/>
          <w:lang w:val="en-GB" w:eastAsia="en-GB"/>
        </w:rPr>
      </w:pPr>
      <w:r w:rsidRPr="00E7780E">
        <w:rPr>
          <w:rFonts w:ascii="Cambria" w:hAnsi="Cambria"/>
          <w:lang w:val="en-GB"/>
        </w:rPr>
        <w:fldChar w:fldCharType="begin"/>
      </w:r>
      <w:r w:rsidRPr="00E7780E">
        <w:rPr>
          <w:rFonts w:ascii="Cambria" w:hAnsi="Cambria"/>
          <w:lang w:val="en-GB"/>
        </w:rPr>
        <w:instrText xml:space="preserve"> TOC \o "1-3" \h \z \u </w:instrText>
      </w:r>
      <w:r w:rsidRPr="00E7780E">
        <w:rPr>
          <w:rFonts w:ascii="Cambria" w:hAnsi="Cambria"/>
          <w:lang w:val="en-GB"/>
        </w:rPr>
        <w:fldChar w:fldCharType="separate"/>
      </w:r>
      <w:hyperlink w:anchor="_Toc21431407" w:history="1">
        <w:r w:rsidRPr="00E7780E">
          <w:rPr>
            <w:rStyle w:val="Hyperlink"/>
            <w:rFonts w:ascii="Cambria" w:eastAsia="Calibri" w:hAnsi="Cambria"/>
            <w:lang w:val="en-GB"/>
          </w:rPr>
          <w:t>1.</w:t>
        </w:r>
        <w:r w:rsidRPr="00E7780E">
          <w:rPr>
            <w:rFonts w:ascii="Cambria" w:hAnsi="Cambria"/>
            <w:lang w:val="en-GB" w:eastAsia="en-GB"/>
          </w:rPr>
          <w:tab/>
        </w:r>
        <w:r w:rsidRPr="00E7780E">
          <w:rPr>
            <w:rStyle w:val="Hyperlink"/>
            <w:rFonts w:ascii="Cambria" w:eastAsia="Calibri" w:hAnsi="Cambria"/>
            <w:lang w:val="en-GB"/>
          </w:rPr>
          <w:t>Background</w:t>
        </w:r>
        <w:r w:rsidRPr="00E7780E">
          <w:rPr>
            <w:rFonts w:ascii="Cambria" w:hAnsi="Cambria"/>
            <w:webHidden/>
            <w:lang w:val="en-GB"/>
          </w:rPr>
          <w:tab/>
        </w:r>
        <w:r w:rsidRPr="00E7780E">
          <w:rPr>
            <w:rFonts w:ascii="Cambria" w:hAnsi="Cambria"/>
            <w:webHidden/>
            <w:lang w:val="en-GB"/>
          </w:rPr>
          <w:fldChar w:fldCharType="begin"/>
        </w:r>
        <w:r w:rsidRPr="00E7780E">
          <w:rPr>
            <w:rFonts w:ascii="Cambria" w:hAnsi="Cambria"/>
            <w:webHidden/>
            <w:lang w:val="en-GB"/>
          </w:rPr>
          <w:instrText xml:space="preserve"> PAGEREF _Toc21431407 \h </w:instrText>
        </w:r>
        <w:r w:rsidRPr="00E7780E">
          <w:rPr>
            <w:rFonts w:ascii="Cambria" w:hAnsi="Cambria"/>
            <w:webHidden/>
            <w:lang w:val="en-GB"/>
          </w:rPr>
        </w:r>
        <w:r w:rsidRPr="00E7780E">
          <w:rPr>
            <w:rFonts w:ascii="Cambria" w:hAnsi="Cambria"/>
            <w:webHidden/>
            <w:lang w:val="en-GB"/>
          </w:rPr>
          <w:fldChar w:fldCharType="separate"/>
        </w:r>
        <w:r w:rsidRPr="00E7780E">
          <w:rPr>
            <w:rFonts w:ascii="Cambria" w:hAnsi="Cambria"/>
            <w:webHidden/>
            <w:lang w:val="en-GB"/>
          </w:rPr>
          <w:t>3</w:t>
        </w:r>
        <w:r w:rsidRPr="00E7780E">
          <w:rPr>
            <w:rFonts w:ascii="Cambria" w:hAnsi="Cambria"/>
            <w:webHidden/>
            <w:lang w:val="en-GB"/>
          </w:rPr>
          <w:fldChar w:fldCharType="end"/>
        </w:r>
      </w:hyperlink>
    </w:p>
    <w:p w14:paraId="2BC91AE3" w14:textId="77777777" w:rsidR="001C0E54" w:rsidRPr="00E7780E" w:rsidRDefault="00724E17" w:rsidP="001C0E54">
      <w:pPr>
        <w:pStyle w:val="TOC1"/>
        <w:tabs>
          <w:tab w:val="left" w:pos="440"/>
          <w:tab w:val="right" w:leader="dot" w:pos="9016"/>
        </w:tabs>
        <w:rPr>
          <w:rFonts w:ascii="Cambria" w:hAnsi="Cambria"/>
          <w:lang w:val="en-GB" w:eastAsia="en-GB"/>
        </w:rPr>
      </w:pPr>
      <w:hyperlink w:anchor="_Toc21431408" w:history="1">
        <w:r w:rsidR="001C0E54" w:rsidRPr="00E7780E">
          <w:rPr>
            <w:rStyle w:val="Hyperlink"/>
            <w:rFonts w:ascii="Cambria" w:eastAsia="Calibri" w:hAnsi="Cambria"/>
            <w:lang w:val="en-GB"/>
          </w:rPr>
          <w:t>2.</w:t>
        </w:r>
        <w:r w:rsidR="001C0E54" w:rsidRPr="00E7780E">
          <w:rPr>
            <w:rFonts w:ascii="Cambria" w:hAnsi="Cambria"/>
            <w:lang w:val="en-GB" w:eastAsia="en-GB"/>
          </w:rPr>
          <w:tab/>
        </w:r>
        <w:r w:rsidR="001C0E54" w:rsidRPr="00E7780E">
          <w:rPr>
            <w:rStyle w:val="Hyperlink"/>
            <w:rFonts w:ascii="Cambria" w:eastAsia="Calibri" w:hAnsi="Cambria"/>
            <w:lang w:val="en-GB"/>
          </w:rPr>
          <w:t>Objective of the Call for Proposals</w:t>
        </w:r>
        <w:r w:rsidR="001C0E54" w:rsidRPr="00E7780E">
          <w:rPr>
            <w:rFonts w:ascii="Cambria" w:hAnsi="Cambria"/>
            <w:webHidden/>
            <w:lang w:val="en-GB"/>
          </w:rPr>
          <w:tab/>
        </w:r>
        <w:r w:rsidR="001C0E54" w:rsidRPr="00E7780E">
          <w:rPr>
            <w:rFonts w:ascii="Cambria" w:hAnsi="Cambria"/>
            <w:webHidden/>
            <w:lang w:val="en-GB"/>
          </w:rPr>
          <w:fldChar w:fldCharType="begin"/>
        </w:r>
        <w:r w:rsidR="001C0E54" w:rsidRPr="00E7780E">
          <w:rPr>
            <w:rFonts w:ascii="Cambria" w:hAnsi="Cambria"/>
            <w:webHidden/>
            <w:lang w:val="en-GB"/>
          </w:rPr>
          <w:instrText xml:space="preserve"> PAGEREF _Toc21431408 \h </w:instrText>
        </w:r>
        <w:r w:rsidR="001C0E54" w:rsidRPr="00E7780E">
          <w:rPr>
            <w:rFonts w:ascii="Cambria" w:hAnsi="Cambria"/>
            <w:webHidden/>
            <w:lang w:val="en-GB"/>
          </w:rPr>
        </w:r>
        <w:r w:rsidR="001C0E54" w:rsidRPr="00E7780E">
          <w:rPr>
            <w:rFonts w:ascii="Cambria" w:hAnsi="Cambria"/>
            <w:webHidden/>
            <w:lang w:val="en-GB"/>
          </w:rPr>
          <w:fldChar w:fldCharType="separate"/>
        </w:r>
        <w:r w:rsidR="001C0E54" w:rsidRPr="00E7780E">
          <w:rPr>
            <w:rFonts w:ascii="Cambria" w:hAnsi="Cambria"/>
            <w:webHidden/>
            <w:lang w:val="en-GB"/>
          </w:rPr>
          <w:t>5</w:t>
        </w:r>
        <w:r w:rsidR="001C0E54" w:rsidRPr="00E7780E">
          <w:rPr>
            <w:rFonts w:ascii="Cambria" w:hAnsi="Cambria"/>
            <w:webHidden/>
            <w:lang w:val="en-GB"/>
          </w:rPr>
          <w:fldChar w:fldCharType="end"/>
        </w:r>
      </w:hyperlink>
    </w:p>
    <w:p w14:paraId="5D19449D" w14:textId="77777777" w:rsidR="001C0E54" w:rsidRPr="00E7780E" w:rsidRDefault="00724E17" w:rsidP="001C0E54">
      <w:pPr>
        <w:pStyle w:val="TOC1"/>
        <w:tabs>
          <w:tab w:val="left" w:pos="440"/>
          <w:tab w:val="right" w:leader="dot" w:pos="9016"/>
        </w:tabs>
        <w:rPr>
          <w:rFonts w:ascii="Cambria" w:hAnsi="Cambria"/>
          <w:lang w:val="en-GB" w:eastAsia="en-GB"/>
        </w:rPr>
      </w:pPr>
      <w:hyperlink w:anchor="_Toc21431409" w:history="1">
        <w:r w:rsidR="001C0E54" w:rsidRPr="00E7780E">
          <w:rPr>
            <w:rStyle w:val="Hyperlink"/>
            <w:rFonts w:ascii="Cambria" w:eastAsia="Calibri" w:hAnsi="Cambria"/>
            <w:lang w:val="en-GB"/>
          </w:rPr>
          <w:t>3.</w:t>
        </w:r>
        <w:r w:rsidR="001C0E54" w:rsidRPr="00E7780E">
          <w:rPr>
            <w:rFonts w:ascii="Cambria" w:hAnsi="Cambria"/>
            <w:lang w:val="en-GB" w:eastAsia="en-GB"/>
          </w:rPr>
          <w:tab/>
        </w:r>
        <w:r w:rsidR="001C0E54" w:rsidRPr="00E7780E">
          <w:rPr>
            <w:rStyle w:val="Hyperlink"/>
            <w:rFonts w:ascii="Cambria" w:eastAsia="Calibri" w:hAnsi="Cambria"/>
            <w:lang w:val="en-GB"/>
          </w:rPr>
          <w:t>Expected results and suggested indicators</w:t>
        </w:r>
        <w:r w:rsidR="001C0E54" w:rsidRPr="00E7780E">
          <w:rPr>
            <w:rFonts w:ascii="Cambria" w:hAnsi="Cambria"/>
            <w:webHidden/>
            <w:lang w:val="en-GB"/>
          </w:rPr>
          <w:tab/>
        </w:r>
        <w:r w:rsidR="001C0E54" w:rsidRPr="00E7780E">
          <w:rPr>
            <w:rFonts w:ascii="Cambria" w:hAnsi="Cambria"/>
            <w:webHidden/>
            <w:lang w:val="en-GB"/>
          </w:rPr>
          <w:fldChar w:fldCharType="begin"/>
        </w:r>
        <w:r w:rsidR="001C0E54" w:rsidRPr="00E7780E">
          <w:rPr>
            <w:rFonts w:ascii="Cambria" w:hAnsi="Cambria"/>
            <w:webHidden/>
            <w:lang w:val="en-GB"/>
          </w:rPr>
          <w:instrText xml:space="preserve"> PAGEREF _Toc21431409 \h </w:instrText>
        </w:r>
        <w:r w:rsidR="001C0E54" w:rsidRPr="00E7780E">
          <w:rPr>
            <w:rFonts w:ascii="Cambria" w:hAnsi="Cambria"/>
            <w:webHidden/>
            <w:lang w:val="en-GB"/>
          </w:rPr>
        </w:r>
        <w:r w:rsidR="001C0E54" w:rsidRPr="00E7780E">
          <w:rPr>
            <w:rFonts w:ascii="Cambria" w:hAnsi="Cambria"/>
            <w:webHidden/>
            <w:lang w:val="en-GB"/>
          </w:rPr>
          <w:fldChar w:fldCharType="separate"/>
        </w:r>
        <w:r w:rsidR="001C0E54" w:rsidRPr="00E7780E">
          <w:rPr>
            <w:rFonts w:ascii="Cambria" w:hAnsi="Cambria"/>
            <w:webHidden/>
            <w:lang w:val="en-GB"/>
          </w:rPr>
          <w:t>5</w:t>
        </w:r>
        <w:r w:rsidR="001C0E54" w:rsidRPr="00E7780E">
          <w:rPr>
            <w:rFonts w:ascii="Cambria" w:hAnsi="Cambria"/>
            <w:webHidden/>
            <w:lang w:val="en-GB"/>
          </w:rPr>
          <w:fldChar w:fldCharType="end"/>
        </w:r>
      </w:hyperlink>
    </w:p>
    <w:p w14:paraId="2D6A262F" w14:textId="252D559A" w:rsidR="001C0E54" w:rsidRPr="00E7780E" w:rsidRDefault="00724E17" w:rsidP="001C0E54">
      <w:pPr>
        <w:pStyle w:val="TOC2"/>
        <w:tabs>
          <w:tab w:val="left" w:pos="880"/>
        </w:tabs>
        <w:rPr>
          <w:rFonts w:ascii="Cambria" w:eastAsia="Times New Roman" w:hAnsi="Cambria"/>
          <w:lang w:val="en-GB" w:eastAsia="en-GB"/>
        </w:rPr>
      </w:pPr>
      <w:hyperlink w:anchor="_Toc21431410" w:history="1">
        <w:r w:rsidR="001C0E54" w:rsidRPr="00E7780E">
          <w:rPr>
            <w:rStyle w:val="Hyperlink"/>
            <w:rFonts w:ascii="Cambria" w:hAnsi="Cambria"/>
            <w:lang w:val="en-GB"/>
          </w:rPr>
          <w:t>3.1.</w:t>
        </w:r>
        <w:r w:rsidR="001C0E54" w:rsidRPr="00E7780E">
          <w:rPr>
            <w:rFonts w:ascii="Cambria" w:eastAsia="Times New Roman" w:hAnsi="Cambria"/>
            <w:lang w:val="en-GB" w:eastAsia="en-GB"/>
          </w:rPr>
          <w:tab/>
        </w:r>
        <w:r w:rsidR="001C0E54" w:rsidRPr="00E7780E">
          <w:rPr>
            <w:rStyle w:val="Hyperlink"/>
            <w:rFonts w:ascii="Cambria" w:hAnsi="Cambria"/>
            <w:lang w:val="en-GB"/>
          </w:rPr>
          <w:t>Capacity Development Opportunities</w:t>
        </w:r>
        <w:r w:rsidR="001C0E54" w:rsidRPr="00E7780E">
          <w:rPr>
            <w:rFonts w:ascii="Cambria" w:hAnsi="Cambria"/>
            <w:webHidden/>
            <w:lang w:val="en-GB"/>
          </w:rPr>
          <w:tab/>
        </w:r>
        <w:r w:rsidR="004512CC">
          <w:rPr>
            <w:rFonts w:ascii="Cambria" w:hAnsi="Cambria"/>
            <w:webHidden/>
            <w:lang w:val="en-GB"/>
          </w:rPr>
          <w:t>8</w:t>
        </w:r>
      </w:hyperlink>
    </w:p>
    <w:p w14:paraId="5C47A92C" w14:textId="533B8D4F" w:rsidR="001C0E54" w:rsidRPr="00E7780E" w:rsidRDefault="00724E17" w:rsidP="001C0E54">
      <w:pPr>
        <w:pStyle w:val="TOC1"/>
        <w:tabs>
          <w:tab w:val="left" w:pos="440"/>
          <w:tab w:val="right" w:leader="dot" w:pos="9016"/>
        </w:tabs>
        <w:rPr>
          <w:rFonts w:ascii="Cambria" w:hAnsi="Cambria"/>
          <w:lang w:val="en-GB" w:eastAsia="en-GB"/>
        </w:rPr>
      </w:pPr>
      <w:hyperlink w:anchor="_Toc21431411" w:history="1">
        <w:r w:rsidR="001C0E54" w:rsidRPr="00E7780E">
          <w:rPr>
            <w:rStyle w:val="Hyperlink"/>
            <w:rFonts w:ascii="Cambria" w:eastAsia="Calibri" w:hAnsi="Cambria"/>
            <w:lang w:val="en-GB"/>
          </w:rPr>
          <w:t>4.</w:t>
        </w:r>
        <w:r w:rsidR="001C0E54" w:rsidRPr="00E7780E">
          <w:rPr>
            <w:rFonts w:ascii="Cambria" w:hAnsi="Cambria"/>
            <w:lang w:val="en-GB" w:eastAsia="en-GB"/>
          </w:rPr>
          <w:tab/>
        </w:r>
        <w:r w:rsidR="001C0E54" w:rsidRPr="00E7780E">
          <w:rPr>
            <w:rStyle w:val="Hyperlink"/>
            <w:rFonts w:ascii="Cambria" w:eastAsia="Calibri" w:hAnsi="Cambria"/>
            <w:lang w:val="en-GB"/>
          </w:rPr>
          <w:t>Eligibility Criteria</w:t>
        </w:r>
        <w:r w:rsidR="001C0E54" w:rsidRPr="00E7780E">
          <w:rPr>
            <w:rFonts w:ascii="Cambria" w:hAnsi="Cambria"/>
            <w:webHidden/>
            <w:lang w:val="en-GB"/>
          </w:rPr>
          <w:tab/>
        </w:r>
        <w:r w:rsidR="004512CC">
          <w:rPr>
            <w:rFonts w:ascii="Cambria" w:hAnsi="Cambria"/>
            <w:webHidden/>
            <w:lang w:val="en-GB"/>
          </w:rPr>
          <w:t>9</w:t>
        </w:r>
      </w:hyperlink>
    </w:p>
    <w:p w14:paraId="4431DD7E" w14:textId="07C4900D" w:rsidR="001C0E54" w:rsidRPr="00E7780E" w:rsidRDefault="00724E17" w:rsidP="001C0E54">
      <w:pPr>
        <w:pStyle w:val="TOC1"/>
        <w:tabs>
          <w:tab w:val="left" w:pos="440"/>
          <w:tab w:val="right" w:leader="dot" w:pos="9016"/>
        </w:tabs>
        <w:rPr>
          <w:rFonts w:ascii="Cambria" w:hAnsi="Cambria"/>
          <w:lang w:val="en-GB" w:eastAsia="en-GB"/>
        </w:rPr>
      </w:pPr>
      <w:hyperlink w:anchor="_Toc21431412" w:history="1">
        <w:r w:rsidR="001C0E54" w:rsidRPr="00E7780E">
          <w:rPr>
            <w:rStyle w:val="Hyperlink"/>
            <w:rFonts w:ascii="Cambria" w:eastAsia="Calibri" w:hAnsi="Cambria"/>
            <w:lang w:val="en-GB"/>
          </w:rPr>
          <w:t>5.</w:t>
        </w:r>
        <w:r w:rsidR="001C0E54" w:rsidRPr="00E7780E">
          <w:rPr>
            <w:rFonts w:ascii="Cambria" w:hAnsi="Cambria"/>
            <w:lang w:val="en-GB" w:eastAsia="en-GB"/>
          </w:rPr>
          <w:tab/>
        </w:r>
        <w:r w:rsidR="001C0E54" w:rsidRPr="00E7780E">
          <w:rPr>
            <w:rStyle w:val="Hyperlink"/>
            <w:rFonts w:ascii="Cambria" w:eastAsia="Calibri" w:hAnsi="Cambria"/>
            <w:lang w:val="en-GB"/>
          </w:rPr>
          <w:t>Types of activities</w:t>
        </w:r>
        <w:r w:rsidR="001C0E54" w:rsidRPr="00E7780E">
          <w:rPr>
            <w:rFonts w:ascii="Cambria" w:hAnsi="Cambria"/>
            <w:webHidden/>
            <w:lang w:val="en-GB"/>
          </w:rPr>
          <w:tab/>
        </w:r>
        <w:r w:rsidR="004512CC">
          <w:rPr>
            <w:rFonts w:ascii="Cambria" w:hAnsi="Cambria"/>
            <w:webHidden/>
            <w:lang w:val="en-GB"/>
          </w:rPr>
          <w:t>10</w:t>
        </w:r>
      </w:hyperlink>
    </w:p>
    <w:p w14:paraId="480B02D0" w14:textId="6FBECD82" w:rsidR="001C0E54" w:rsidRPr="00E7780E" w:rsidRDefault="00724E17" w:rsidP="001C0E54">
      <w:pPr>
        <w:pStyle w:val="TOC2"/>
        <w:tabs>
          <w:tab w:val="left" w:pos="880"/>
        </w:tabs>
        <w:rPr>
          <w:rFonts w:ascii="Cambria" w:eastAsia="Times New Roman" w:hAnsi="Cambria"/>
          <w:lang w:val="en-GB" w:eastAsia="en-GB"/>
        </w:rPr>
      </w:pPr>
      <w:hyperlink w:anchor="_Toc21431413" w:history="1">
        <w:r w:rsidR="001C0E54" w:rsidRPr="00E7780E">
          <w:rPr>
            <w:rStyle w:val="Hyperlink"/>
            <w:rFonts w:ascii="Cambria" w:hAnsi="Cambria"/>
            <w:lang w:val="en-GB"/>
          </w:rPr>
          <w:t>5.1.</w:t>
        </w:r>
        <w:r w:rsidR="001C0E54" w:rsidRPr="00E7780E">
          <w:rPr>
            <w:rFonts w:ascii="Cambria" w:eastAsia="Times New Roman" w:hAnsi="Cambria"/>
            <w:lang w:val="en-GB" w:eastAsia="en-GB"/>
          </w:rPr>
          <w:tab/>
        </w:r>
        <w:r w:rsidR="001C0E54" w:rsidRPr="00E7780E">
          <w:rPr>
            <w:rStyle w:val="Hyperlink"/>
            <w:rFonts w:ascii="Cambria" w:hAnsi="Cambria"/>
            <w:lang w:val="en-GB"/>
          </w:rPr>
          <w:t>Eligible activities</w:t>
        </w:r>
        <w:r w:rsidR="001C0E54" w:rsidRPr="00E7780E">
          <w:rPr>
            <w:rFonts w:ascii="Cambria" w:hAnsi="Cambria"/>
            <w:webHidden/>
            <w:lang w:val="en-GB"/>
          </w:rPr>
          <w:tab/>
        </w:r>
        <w:r w:rsidR="006B622F">
          <w:rPr>
            <w:rFonts w:ascii="Cambria" w:hAnsi="Cambria"/>
            <w:webHidden/>
            <w:lang w:val="en-GB"/>
          </w:rPr>
          <w:t>10</w:t>
        </w:r>
      </w:hyperlink>
    </w:p>
    <w:p w14:paraId="6977CFCF" w14:textId="1A6B75DC" w:rsidR="001C0E54" w:rsidRPr="00E7780E" w:rsidRDefault="00724E17" w:rsidP="001C0E54">
      <w:pPr>
        <w:pStyle w:val="TOC2"/>
        <w:tabs>
          <w:tab w:val="left" w:pos="880"/>
        </w:tabs>
        <w:rPr>
          <w:rFonts w:ascii="Cambria" w:eastAsia="Times New Roman" w:hAnsi="Cambria"/>
          <w:lang w:val="en-GB" w:eastAsia="en-GB"/>
        </w:rPr>
      </w:pPr>
      <w:hyperlink w:anchor="_Toc21431414" w:history="1">
        <w:r w:rsidR="001C0E54" w:rsidRPr="00E7780E">
          <w:rPr>
            <w:rStyle w:val="Hyperlink"/>
            <w:rFonts w:ascii="Cambria" w:hAnsi="Cambria"/>
            <w:lang w:val="en-GB"/>
          </w:rPr>
          <w:t>5.2.</w:t>
        </w:r>
        <w:r w:rsidR="001C0E54" w:rsidRPr="00E7780E">
          <w:rPr>
            <w:rFonts w:ascii="Cambria" w:eastAsia="Times New Roman" w:hAnsi="Cambria"/>
            <w:lang w:val="en-GB" w:eastAsia="en-GB"/>
          </w:rPr>
          <w:tab/>
        </w:r>
        <w:r w:rsidR="001C0E54" w:rsidRPr="00E7780E">
          <w:rPr>
            <w:rStyle w:val="Hyperlink"/>
            <w:rFonts w:ascii="Cambria" w:hAnsi="Cambria"/>
            <w:lang w:val="en-GB"/>
          </w:rPr>
          <w:t>Ineligible activities</w:t>
        </w:r>
        <w:r w:rsidR="001C0E54" w:rsidRPr="00E7780E">
          <w:rPr>
            <w:rFonts w:ascii="Cambria" w:hAnsi="Cambria"/>
            <w:webHidden/>
            <w:lang w:val="en-GB"/>
          </w:rPr>
          <w:tab/>
        </w:r>
        <w:r w:rsidR="006B622F">
          <w:rPr>
            <w:rFonts w:ascii="Cambria" w:hAnsi="Cambria"/>
            <w:webHidden/>
            <w:lang w:val="en-GB"/>
          </w:rPr>
          <w:t>10</w:t>
        </w:r>
      </w:hyperlink>
    </w:p>
    <w:p w14:paraId="346C27C5" w14:textId="7FB4F5B1" w:rsidR="001C0E54" w:rsidRPr="00E7780E" w:rsidRDefault="00724E17" w:rsidP="001C0E54">
      <w:pPr>
        <w:pStyle w:val="TOC1"/>
        <w:tabs>
          <w:tab w:val="left" w:pos="440"/>
          <w:tab w:val="right" w:leader="dot" w:pos="9016"/>
        </w:tabs>
        <w:rPr>
          <w:rFonts w:ascii="Cambria" w:hAnsi="Cambria"/>
          <w:lang w:val="en-GB" w:eastAsia="en-GB"/>
        </w:rPr>
      </w:pPr>
      <w:hyperlink w:anchor="_Toc21431415" w:history="1">
        <w:r w:rsidR="001C0E54" w:rsidRPr="00E7780E">
          <w:rPr>
            <w:rStyle w:val="Hyperlink"/>
            <w:rFonts w:ascii="Cambria" w:eastAsia="Calibri" w:hAnsi="Cambria"/>
            <w:lang w:val="en-GB"/>
          </w:rPr>
          <w:t>6.</w:t>
        </w:r>
        <w:r w:rsidR="001C0E54" w:rsidRPr="00E7780E">
          <w:rPr>
            <w:rFonts w:ascii="Cambria" w:hAnsi="Cambria"/>
            <w:lang w:val="en-GB" w:eastAsia="en-GB"/>
          </w:rPr>
          <w:tab/>
        </w:r>
        <w:r w:rsidR="001C0E54" w:rsidRPr="00E7780E">
          <w:rPr>
            <w:rStyle w:val="Hyperlink"/>
            <w:rFonts w:ascii="Cambria" w:eastAsia="Calibri" w:hAnsi="Cambria"/>
            <w:lang w:val="en-GB"/>
          </w:rPr>
          <w:t>Eligibility of costs</w:t>
        </w:r>
        <w:r w:rsidR="001C0E54" w:rsidRPr="00E7780E">
          <w:rPr>
            <w:rFonts w:ascii="Cambria" w:hAnsi="Cambria"/>
            <w:webHidden/>
            <w:lang w:val="en-GB"/>
          </w:rPr>
          <w:tab/>
        </w:r>
        <w:r w:rsidR="006B622F">
          <w:rPr>
            <w:rFonts w:ascii="Cambria" w:hAnsi="Cambria"/>
            <w:webHidden/>
            <w:lang w:val="en-GB"/>
          </w:rPr>
          <w:t>11</w:t>
        </w:r>
      </w:hyperlink>
    </w:p>
    <w:p w14:paraId="343E75CD" w14:textId="37CAEA71" w:rsidR="001C0E54" w:rsidRPr="00E7780E" w:rsidRDefault="00724E17" w:rsidP="001C0E54">
      <w:pPr>
        <w:pStyle w:val="TOC2"/>
        <w:tabs>
          <w:tab w:val="left" w:pos="880"/>
        </w:tabs>
        <w:rPr>
          <w:rFonts w:ascii="Cambria" w:eastAsia="Times New Roman" w:hAnsi="Cambria"/>
          <w:lang w:val="en-GB" w:eastAsia="en-GB"/>
        </w:rPr>
      </w:pPr>
      <w:hyperlink w:anchor="_Toc21431416" w:history="1">
        <w:r w:rsidR="001C0E54" w:rsidRPr="00E7780E">
          <w:rPr>
            <w:rStyle w:val="Hyperlink"/>
            <w:rFonts w:ascii="Cambria" w:hAnsi="Cambria"/>
            <w:lang w:val="en-GB"/>
          </w:rPr>
          <w:t>6.1.</w:t>
        </w:r>
        <w:r w:rsidR="001C0E54" w:rsidRPr="00E7780E">
          <w:rPr>
            <w:rFonts w:ascii="Cambria" w:eastAsia="Times New Roman" w:hAnsi="Cambria"/>
            <w:lang w:val="en-GB" w:eastAsia="en-GB"/>
          </w:rPr>
          <w:tab/>
        </w:r>
        <w:r w:rsidR="001C0E54" w:rsidRPr="00E7780E">
          <w:rPr>
            <w:rStyle w:val="Hyperlink"/>
            <w:rFonts w:ascii="Cambria" w:hAnsi="Cambria"/>
            <w:lang w:val="en-GB"/>
          </w:rPr>
          <w:t>Eligible costs</w:t>
        </w:r>
        <w:r w:rsidR="001C0E54" w:rsidRPr="00E7780E">
          <w:rPr>
            <w:rFonts w:ascii="Cambria" w:hAnsi="Cambria"/>
            <w:webHidden/>
            <w:lang w:val="en-GB"/>
          </w:rPr>
          <w:tab/>
        </w:r>
        <w:r w:rsidR="006B622F">
          <w:rPr>
            <w:rFonts w:ascii="Cambria" w:hAnsi="Cambria"/>
            <w:webHidden/>
            <w:lang w:val="en-GB"/>
          </w:rPr>
          <w:t>11</w:t>
        </w:r>
      </w:hyperlink>
    </w:p>
    <w:p w14:paraId="5D124099" w14:textId="7C0ED1BB" w:rsidR="001C0E54" w:rsidRPr="00E7780E" w:rsidRDefault="00724E17" w:rsidP="006B622F">
      <w:pPr>
        <w:pStyle w:val="TOC2"/>
        <w:tabs>
          <w:tab w:val="left" w:pos="880"/>
        </w:tabs>
        <w:rPr>
          <w:rFonts w:ascii="Cambria" w:eastAsia="Times New Roman" w:hAnsi="Cambria"/>
          <w:lang w:val="en-GB" w:eastAsia="en-GB"/>
        </w:rPr>
      </w:pPr>
      <w:hyperlink w:anchor="_Toc21431417" w:history="1">
        <w:r w:rsidR="001C0E54" w:rsidRPr="00E7780E">
          <w:rPr>
            <w:rStyle w:val="Hyperlink"/>
            <w:rFonts w:ascii="Cambria" w:hAnsi="Cambria"/>
            <w:lang w:val="en-GB"/>
          </w:rPr>
          <w:t>6.2.</w:t>
        </w:r>
        <w:r w:rsidR="001C0E54" w:rsidRPr="00E7780E">
          <w:rPr>
            <w:rFonts w:ascii="Cambria" w:eastAsia="Times New Roman" w:hAnsi="Cambria"/>
            <w:lang w:val="en-GB" w:eastAsia="en-GB"/>
          </w:rPr>
          <w:tab/>
        </w:r>
        <w:r w:rsidR="001C0E54" w:rsidRPr="00E7780E">
          <w:rPr>
            <w:rStyle w:val="Hyperlink"/>
            <w:rFonts w:ascii="Cambria" w:hAnsi="Cambria"/>
            <w:lang w:val="en-GB"/>
          </w:rPr>
          <w:t>Ineligible costs</w:t>
        </w:r>
        <w:r w:rsidR="001C0E54" w:rsidRPr="00E7780E">
          <w:rPr>
            <w:rFonts w:ascii="Cambria" w:hAnsi="Cambria"/>
            <w:webHidden/>
            <w:lang w:val="en-GB"/>
          </w:rPr>
          <w:tab/>
        </w:r>
        <w:r w:rsidR="006B622F">
          <w:rPr>
            <w:rFonts w:ascii="Cambria" w:hAnsi="Cambria"/>
            <w:webHidden/>
            <w:lang w:val="en-GB"/>
          </w:rPr>
          <w:t>11</w:t>
        </w:r>
      </w:hyperlink>
    </w:p>
    <w:p w14:paraId="204507DF" w14:textId="54037789" w:rsidR="001C0E54" w:rsidRPr="00E7780E" w:rsidRDefault="00724E17" w:rsidP="001C0E54">
      <w:pPr>
        <w:pStyle w:val="TOC1"/>
        <w:tabs>
          <w:tab w:val="left" w:pos="440"/>
          <w:tab w:val="right" w:leader="dot" w:pos="9016"/>
        </w:tabs>
        <w:rPr>
          <w:rFonts w:ascii="Cambria" w:hAnsi="Cambria"/>
          <w:lang w:val="en-GB" w:eastAsia="en-GB"/>
        </w:rPr>
      </w:pPr>
      <w:hyperlink w:anchor="_Toc21431419" w:history="1">
        <w:r w:rsidR="001C0E54" w:rsidRPr="00E7780E">
          <w:rPr>
            <w:rStyle w:val="Hyperlink"/>
            <w:rFonts w:ascii="Cambria" w:eastAsia="Calibri" w:hAnsi="Cambria"/>
            <w:lang w:val="en-GB"/>
          </w:rPr>
          <w:t>7.</w:t>
        </w:r>
        <w:r w:rsidR="001C0E54" w:rsidRPr="00E7780E">
          <w:rPr>
            <w:rFonts w:ascii="Cambria" w:hAnsi="Cambria"/>
            <w:lang w:val="en-GB" w:eastAsia="en-GB"/>
          </w:rPr>
          <w:tab/>
        </w:r>
        <w:r w:rsidR="001C0E54" w:rsidRPr="00E7780E">
          <w:rPr>
            <w:rStyle w:val="Hyperlink"/>
            <w:rFonts w:ascii="Cambria" w:eastAsia="Calibri" w:hAnsi="Cambria"/>
            <w:lang w:val="en-GB"/>
          </w:rPr>
          <w:t>Duration</w:t>
        </w:r>
        <w:r w:rsidR="001C0E54" w:rsidRPr="00E7780E">
          <w:rPr>
            <w:rFonts w:ascii="Cambria" w:hAnsi="Cambria"/>
            <w:webHidden/>
            <w:lang w:val="en-GB"/>
          </w:rPr>
          <w:tab/>
        </w:r>
        <w:r w:rsidR="001C0E54" w:rsidRPr="00E7780E">
          <w:rPr>
            <w:rFonts w:ascii="Cambria" w:hAnsi="Cambria"/>
            <w:webHidden/>
            <w:lang w:val="en-GB"/>
          </w:rPr>
          <w:fldChar w:fldCharType="begin"/>
        </w:r>
        <w:r w:rsidR="001C0E54" w:rsidRPr="00E7780E">
          <w:rPr>
            <w:rFonts w:ascii="Cambria" w:hAnsi="Cambria"/>
            <w:webHidden/>
            <w:lang w:val="en-GB"/>
          </w:rPr>
          <w:instrText xml:space="preserve"> PAGEREF _Toc21431419 \h </w:instrText>
        </w:r>
        <w:r w:rsidR="001C0E54" w:rsidRPr="00E7780E">
          <w:rPr>
            <w:rFonts w:ascii="Cambria" w:hAnsi="Cambria"/>
            <w:webHidden/>
            <w:lang w:val="en-GB"/>
          </w:rPr>
        </w:r>
        <w:r w:rsidR="001C0E54" w:rsidRPr="00E7780E">
          <w:rPr>
            <w:rFonts w:ascii="Cambria" w:hAnsi="Cambria"/>
            <w:webHidden/>
            <w:lang w:val="en-GB"/>
          </w:rPr>
          <w:fldChar w:fldCharType="separate"/>
        </w:r>
        <w:r w:rsidR="001C0E54" w:rsidRPr="00E7780E">
          <w:rPr>
            <w:rFonts w:ascii="Cambria" w:hAnsi="Cambria"/>
            <w:webHidden/>
            <w:lang w:val="en-GB"/>
          </w:rPr>
          <w:t>1</w:t>
        </w:r>
        <w:r w:rsidR="006B622F">
          <w:rPr>
            <w:rFonts w:ascii="Cambria" w:hAnsi="Cambria"/>
            <w:webHidden/>
            <w:lang w:val="en-GB"/>
          </w:rPr>
          <w:t>2</w:t>
        </w:r>
        <w:r w:rsidR="001C0E54" w:rsidRPr="00E7780E">
          <w:rPr>
            <w:rFonts w:ascii="Cambria" w:hAnsi="Cambria"/>
            <w:webHidden/>
            <w:lang w:val="en-GB"/>
          </w:rPr>
          <w:fldChar w:fldCharType="end"/>
        </w:r>
      </w:hyperlink>
    </w:p>
    <w:p w14:paraId="134BCB22" w14:textId="4CD98FF7" w:rsidR="001C0E54" w:rsidRPr="00E7780E" w:rsidRDefault="00724E17" w:rsidP="001C0E54">
      <w:pPr>
        <w:pStyle w:val="TOC1"/>
        <w:tabs>
          <w:tab w:val="left" w:pos="440"/>
          <w:tab w:val="right" w:leader="dot" w:pos="9016"/>
        </w:tabs>
        <w:rPr>
          <w:rFonts w:ascii="Cambria" w:hAnsi="Cambria"/>
          <w:lang w:val="en-GB" w:eastAsia="en-GB"/>
        </w:rPr>
      </w:pPr>
      <w:hyperlink w:anchor="_Toc21431420" w:history="1">
        <w:r w:rsidR="001C0E54" w:rsidRPr="00E7780E">
          <w:rPr>
            <w:rStyle w:val="Hyperlink"/>
            <w:rFonts w:ascii="Cambria" w:eastAsia="Calibri" w:hAnsi="Cambria"/>
            <w:lang w:val="en-GB"/>
          </w:rPr>
          <w:t>8.</w:t>
        </w:r>
        <w:r w:rsidR="001C0E54" w:rsidRPr="00E7780E">
          <w:rPr>
            <w:rFonts w:ascii="Cambria" w:hAnsi="Cambria"/>
            <w:lang w:val="en-GB" w:eastAsia="en-GB"/>
          </w:rPr>
          <w:tab/>
        </w:r>
        <w:r w:rsidR="001C0E54" w:rsidRPr="00E7780E">
          <w:rPr>
            <w:rStyle w:val="Hyperlink"/>
            <w:rFonts w:ascii="Cambria" w:eastAsia="Calibri" w:hAnsi="Cambria"/>
            <w:lang w:val="en-GB"/>
          </w:rPr>
          <w:t>Location</w:t>
        </w:r>
        <w:r w:rsidR="001C0E54" w:rsidRPr="00E7780E">
          <w:rPr>
            <w:rFonts w:ascii="Cambria" w:hAnsi="Cambria"/>
            <w:webHidden/>
            <w:lang w:val="en-GB"/>
          </w:rPr>
          <w:tab/>
        </w:r>
        <w:r w:rsidR="006B622F">
          <w:rPr>
            <w:rFonts w:ascii="Cambria" w:hAnsi="Cambria"/>
            <w:webHidden/>
            <w:lang w:val="en-GB"/>
          </w:rPr>
          <w:t>12</w:t>
        </w:r>
      </w:hyperlink>
    </w:p>
    <w:p w14:paraId="5DBC9803" w14:textId="5C412780" w:rsidR="001C0E54" w:rsidRPr="00E7780E" w:rsidRDefault="00724E17" w:rsidP="001C0E54">
      <w:pPr>
        <w:pStyle w:val="TOC1"/>
        <w:tabs>
          <w:tab w:val="left" w:pos="440"/>
          <w:tab w:val="right" w:leader="dot" w:pos="9016"/>
        </w:tabs>
        <w:rPr>
          <w:rFonts w:ascii="Cambria" w:hAnsi="Cambria"/>
          <w:lang w:val="en-GB" w:eastAsia="en-GB"/>
        </w:rPr>
      </w:pPr>
      <w:hyperlink w:anchor="_Toc21431421" w:history="1">
        <w:r w:rsidR="001C0E54" w:rsidRPr="00E7780E">
          <w:rPr>
            <w:rStyle w:val="Hyperlink"/>
            <w:rFonts w:ascii="Cambria" w:eastAsia="Calibri" w:hAnsi="Cambria"/>
            <w:lang w:val="en-GB"/>
          </w:rPr>
          <w:t>9.</w:t>
        </w:r>
        <w:r w:rsidR="001C0E54" w:rsidRPr="00E7780E">
          <w:rPr>
            <w:rFonts w:ascii="Cambria" w:hAnsi="Cambria"/>
            <w:lang w:val="en-GB" w:eastAsia="en-GB"/>
          </w:rPr>
          <w:tab/>
        </w:r>
        <w:r w:rsidR="001C0E54" w:rsidRPr="00E7780E">
          <w:rPr>
            <w:rStyle w:val="Hyperlink"/>
            <w:rFonts w:ascii="Cambria" w:eastAsia="Calibri" w:hAnsi="Cambria"/>
            <w:lang w:val="en-GB"/>
          </w:rPr>
          <w:t>Size of grants</w:t>
        </w:r>
        <w:r w:rsidR="001C0E54" w:rsidRPr="00E7780E">
          <w:rPr>
            <w:rFonts w:ascii="Cambria" w:hAnsi="Cambria"/>
            <w:webHidden/>
            <w:lang w:val="en-GB"/>
          </w:rPr>
          <w:tab/>
        </w:r>
        <w:r w:rsidR="006B622F">
          <w:rPr>
            <w:rFonts w:ascii="Cambria" w:hAnsi="Cambria"/>
            <w:webHidden/>
            <w:lang w:val="en-GB"/>
          </w:rPr>
          <w:t>12</w:t>
        </w:r>
      </w:hyperlink>
    </w:p>
    <w:p w14:paraId="2720A1EE" w14:textId="31C6D025" w:rsidR="001C0E54" w:rsidRPr="00E7780E" w:rsidRDefault="00724E17" w:rsidP="001C0E54">
      <w:pPr>
        <w:pStyle w:val="TOC1"/>
        <w:tabs>
          <w:tab w:val="left" w:pos="660"/>
          <w:tab w:val="right" w:leader="dot" w:pos="9016"/>
        </w:tabs>
        <w:rPr>
          <w:rFonts w:ascii="Cambria" w:hAnsi="Cambria"/>
          <w:lang w:val="en-GB" w:eastAsia="en-GB"/>
        </w:rPr>
      </w:pPr>
      <w:hyperlink w:anchor="_Toc21431422" w:history="1">
        <w:r w:rsidR="001C0E54" w:rsidRPr="00E7780E">
          <w:rPr>
            <w:rStyle w:val="Hyperlink"/>
            <w:rFonts w:ascii="Cambria" w:eastAsia="Calibri" w:hAnsi="Cambria"/>
            <w:lang w:val="en-GB"/>
          </w:rPr>
          <w:t>10.</w:t>
        </w:r>
        <w:r w:rsidR="001C0E54" w:rsidRPr="00E7780E">
          <w:rPr>
            <w:rFonts w:ascii="Cambria" w:hAnsi="Cambria"/>
            <w:lang w:val="en-GB" w:eastAsia="en-GB"/>
          </w:rPr>
          <w:tab/>
        </w:r>
        <w:r w:rsidR="001C0E54" w:rsidRPr="00E7780E">
          <w:rPr>
            <w:rStyle w:val="Hyperlink"/>
            <w:rFonts w:ascii="Cambria" w:eastAsia="Calibri" w:hAnsi="Cambria"/>
            <w:lang w:val="en-GB"/>
          </w:rPr>
          <w:t>Selection criteria and evaluation</w:t>
        </w:r>
        <w:r w:rsidR="001C0E54" w:rsidRPr="00E7780E">
          <w:rPr>
            <w:rFonts w:ascii="Cambria" w:hAnsi="Cambria"/>
            <w:webHidden/>
            <w:lang w:val="en-GB"/>
          </w:rPr>
          <w:tab/>
        </w:r>
        <w:r w:rsidR="006B622F">
          <w:rPr>
            <w:rFonts w:ascii="Cambria" w:hAnsi="Cambria"/>
            <w:webHidden/>
            <w:lang w:val="en-GB"/>
          </w:rPr>
          <w:t>12</w:t>
        </w:r>
      </w:hyperlink>
    </w:p>
    <w:p w14:paraId="29F0DE16" w14:textId="3ACC3A20" w:rsidR="001C0E54" w:rsidRPr="00E7780E" w:rsidRDefault="00724E17" w:rsidP="001C0E54">
      <w:pPr>
        <w:pStyle w:val="TOC2"/>
        <w:tabs>
          <w:tab w:val="left" w:pos="1100"/>
        </w:tabs>
        <w:rPr>
          <w:rFonts w:ascii="Cambria" w:eastAsia="Times New Roman" w:hAnsi="Cambria"/>
          <w:lang w:val="en-GB" w:eastAsia="en-GB"/>
        </w:rPr>
      </w:pPr>
      <w:hyperlink w:anchor="_Toc21431423" w:history="1">
        <w:r w:rsidR="001C0E54" w:rsidRPr="00E7780E">
          <w:rPr>
            <w:rStyle w:val="Hyperlink"/>
            <w:rFonts w:ascii="Cambria" w:hAnsi="Cambria"/>
            <w:lang w:val="en-GB"/>
          </w:rPr>
          <w:t>10.1.</w:t>
        </w:r>
        <w:r w:rsidR="001C0E54" w:rsidRPr="00E7780E">
          <w:rPr>
            <w:rFonts w:ascii="Cambria" w:eastAsia="Times New Roman" w:hAnsi="Cambria"/>
            <w:lang w:val="en-GB" w:eastAsia="en-GB"/>
          </w:rPr>
          <w:tab/>
        </w:r>
        <w:r w:rsidR="001C0E54" w:rsidRPr="00E7780E">
          <w:rPr>
            <w:rStyle w:val="Hyperlink"/>
            <w:rFonts w:ascii="Cambria" w:hAnsi="Cambria"/>
            <w:lang w:val="en-GB"/>
          </w:rPr>
          <w:t>Minimum Criteria</w:t>
        </w:r>
        <w:r w:rsidR="001C0E54" w:rsidRPr="00E7780E">
          <w:rPr>
            <w:rFonts w:ascii="Cambria" w:hAnsi="Cambria"/>
            <w:webHidden/>
            <w:lang w:val="en-GB"/>
          </w:rPr>
          <w:tab/>
        </w:r>
        <w:r w:rsidR="006B622F">
          <w:rPr>
            <w:rFonts w:ascii="Cambria" w:hAnsi="Cambria"/>
            <w:webHidden/>
            <w:lang w:val="en-GB"/>
          </w:rPr>
          <w:t>13</w:t>
        </w:r>
      </w:hyperlink>
    </w:p>
    <w:p w14:paraId="1884B56E" w14:textId="668A05D7" w:rsidR="001C0E54" w:rsidRPr="00E7780E" w:rsidRDefault="00724E17" w:rsidP="001C0E54">
      <w:pPr>
        <w:pStyle w:val="TOC2"/>
        <w:tabs>
          <w:tab w:val="left" w:pos="1100"/>
        </w:tabs>
        <w:rPr>
          <w:rFonts w:ascii="Cambria" w:eastAsia="Times New Roman" w:hAnsi="Cambria"/>
          <w:lang w:val="en-GB" w:eastAsia="en-GB"/>
        </w:rPr>
      </w:pPr>
      <w:hyperlink w:anchor="_Toc21431424" w:history="1">
        <w:r w:rsidR="001C0E54" w:rsidRPr="00E7780E">
          <w:rPr>
            <w:rStyle w:val="Hyperlink"/>
            <w:rFonts w:ascii="Cambria" w:hAnsi="Cambria"/>
            <w:lang w:val="en-GB"/>
          </w:rPr>
          <w:t>10.2.</w:t>
        </w:r>
        <w:r w:rsidR="001C0E54" w:rsidRPr="00E7780E">
          <w:rPr>
            <w:rFonts w:ascii="Cambria" w:eastAsia="Times New Roman" w:hAnsi="Cambria"/>
            <w:lang w:val="en-GB" w:eastAsia="en-GB"/>
          </w:rPr>
          <w:tab/>
        </w:r>
        <w:r w:rsidR="001C0E54" w:rsidRPr="00E7780E">
          <w:rPr>
            <w:rStyle w:val="Hyperlink"/>
            <w:rFonts w:ascii="Cambria" w:hAnsi="Cambria"/>
            <w:lang w:val="en-GB"/>
          </w:rPr>
          <w:t>Selection Criteria</w:t>
        </w:r>
        <w:r w:rsidR="001C0E54" w:rsidRPr="00E7780E">
          <w:rPr>
            <w:rFonts w:ascii="Cambria" w:hAnsi="Cambria"/>
            <w:webHidden/>
            <w:lang w:val="en-GB"/>
          </w:rPr>
          <w:tab/>
        </w:r>
        <w:r w:rsidR="006B622F">
          <w:rPr>
            <w:rFonts w:ascii="Cambria" w:hAnsi="Cambria"/>
            <w:webHidden/>
            <w:lang w:val="en-GB"/>
          </w:rPr>
          <w:t>13</w:t>
        </w:r>
      </w:hyperlink>
    </w:p>
    <w:p w14:paraId="363102B8" w14:textId="75564194" w:rsidR="001C0E54" w:rsidRPr="00E7780E" w:rsidRDefault="00724E17" w:rsidP="001C0E54">
      <w:pPr>
        <w:pStyle w:val="TOC1"/>
        <w:tabs>
          <w:tab w:val="left" w:pos="660"/>
          <w:tab w:val="right" w:leader="dot" w:pos="9016"/>
        </w:tabs>
        <w:rPr>
          <w:rFonts w:ascii="Cambria" w:hAnsi="Cambria"/>
          <w:lang w:val="en-GB" w:eastAsia="en-GB"/>
        </w:rPr>
      </w:pPr>
      <w:hyperlink w:anchor="_Toc21431425" w:history="1">
        <w:r w:rsidR="001C0E54" w:rsidRPr="00E7780E">
          <w:rPr>
            <w:rStyle w:val="Hyperlink"/>
            <w:rFonts w:ascii="Cambria" w:eastAsia="Calibri" w:hAnsi="Cambria"/>
            <w:lang w:val="en-GB"/>
          </w:rPr>
          <w:t>11.</w:t>
        </w:r>
        <w:r w:rsidR="001C0E54" w:rsidRPr="00E7780E">
          <w:rPr>
            <w:rFonts w:ascii="Cambria" w:hAnsi="Cambria"/>
            <w:lang w:val="en-GB" w:eastAsia="en-GB"/>
          </w:rPr>
          <w:tab/>
        </w:r>
        <w:r w:rsidR="001C0E54" w:rsidRPr="00E7780E">
          <w:rPr>
            <w:rStyle w:val="Hyperlink"/>
            <w:rFonts w:ascii="Cambria" w:eastAsia="Calibri" w:hAnsi="Cambria"/>
            <w:lang w:val="en-GB"/>
          </w:rPr>
          <w:t>Application procedure, deadlines and Timeframe</w:t>
        </w:r>
        <w:r w:rsidR="001C0E54" w:rsidRPr="00E7780E">
          <w:rPr>
            <w:rFonts w:ascii="Cambria" w:hAnsi="Cambria"/>
            <w:webHidden/>
            <w:lang w:val="en-GB"/>
          </w:rPr>
          <w:tab/>
        </w:r>
        <w:r w:rsidR="006B622F">
          <w:rPr>
            <w:rFonts w:ascii="Cambria" w:hAnsi="Cambria"/>
            <w:webHidden/>
            <w:lang w:val="en-GB"/>
          </w:rPr>
          <w:t>14</w:t>
        </w:r>
      </w:hyperlink>
    </w:p>
    <w:p w14:paraId="11422ACF" w14:textId="4F57D1F8" w:rsidR="001C0E54" w:rsidRPr="00E7780E" w:rsidRDefault="00724E17" w:rsidP="001C0E54">
      <w:pPr>
        <w:pStyle w:val="TOC2"/>
        <w:tabs>
          <w:tab w:val="left" w:pos="1100"/>
        </w:tabs>
        <w:rPr>
          <w:rFonts w:ascii="Cambria" w:eastAsia="Times New Roman" w:hAnsi="Cambria"/>
          <w:lang w:val="en-GB" w:eastAsia="en-GB"/>
        </w:rPr>
      </w:pPr>
      <w:hyperlink w:anchor="_Toc21431427" w:history="1">
        <w:r w:rsidR="001C0E54" w:rsidRPr="00E7780E">
          <w:rPr>
            <w:rStyle w:val="Hyperlink"/>
            <w:rFonts w:ascii="Cambria" w:hAnsi="Cambria"/>
            <w:lang w:val="en-GB"/>
          </w:rPr>
          <w:t>11.1.</w:t>
        </w:r>
        <w:r w:rsidR="001C0E54" w:rsidRPr="00E7780E">
          <w:rPr>
            <w:rFonts w:ascii="Cambria" w:eastAsia="Times New Roman" w:hAnsi="Cambria"/>
            <w:lang w:val="en-GB" w:eastAsia="en-GB"/>
          </w:rPr>
          <w:tab/>
        </w:r>
        <w:r w:rsidR="001C0E54" w:rsidRPr="00E7780E">
          <w:rPr>
            <w:rStyle w:val="Hyperlink"/>
            <w:rFonts w:ascii="Cambria" w:hAnsi="Cambria"/>
            <w:lang w:val="en-GB"/>
          </w:rPr>
          <w:t>Indicative Timeframe</w:t>
        </w:r>
        <w:r w:rsidR="001C0E54" w:rsidRPr="00E7780E">
          <w:rPr>
            <w:rFonts w:ascii="Cambria" w:hAnsi="Cambria"/>
            <w:webHidden/>
            <w:lang w:val="en-GB"/>
          </w:rPr>
          <w:tab/>
        </w:r>
        <w:r w:rsidR="006B622F">
          <w:rPr>
            <w:rFonts w:ascii="Cambria" w:hAnsi="Cambria"/>
            <w:webHidden/>
            <w:lang w:val="en-GB"/>
          </w:rPr>
          <w:t>15</w:t>
        </w:r>
      </w:hyperlink>
    </w:p>
    <w:p w14:paraId="3270F222" w14:textId="70D3145E" w:rsidR="001C0E54" w:rsidRPr="00E7780E" w:rsidRDefault="00724E17" w:rsidP="001C0E54">
      <w:pPr>
        <w:pStyle w:val="TOC2"/>
        <w:tabs>
          <w:tab w:val="left" w:pos="1100"/>
        </w:tabs>
        <w:rPr>
          <w:rFonts w:ascii="Cambria" w:eastAsia="Times New Roman" w:hAnsi="Cambria"/>
          <w:lang w:val="en-GB" w:eastAsia="en-GB"/>
        </w:rPr>
      </w:pPr>
      <w:hyperlink w:anchor="_Toc21431428" w:history="1">
        <w:r w:rsidR="001C0E54" w:rsidRPr="00E7780E">
          <w:rPr>
            <w:rStyle w:val="Hyperlink"/>
            <w:rFonts w:ascii="Cambria" w:hAnsi="Cambria"/>
            <w:lang w:val="en-GB"/>
          </w:rPr>
          <w:t>11.2.</w:t>
        </w:r>
        <w:r w:rsidR="001C0E54" w:rsidRPr="00E7780E">
          <w:rPr>
            <w:rFonts w:ascii="Cambria" w:eastAsia="Times New Roman" w:hAnsi="Cambria"/>
            <w:lang w:val="en-GB" w:eastAsia="en-GB"/>
          </w:rPr>
          <w:tab/>
        </w:r>
        <w:r w:rsidR="001C0E54" w:rsidRPr="00E7780E">
          <w:rPr>
            <w:rStyle w:val="Hyperlink"/>
            <w:rFonts w:ascii="Cambria" w:hAnsi="Cambria"/>
            <w:lang w:val="en-GB"/>
          </w:rPr>
          <w:t>Info sessions</w:t>
        </w:r>
        <w:r w:rsidR="001C0E54" w:rsidRPr="00E7780E">
          <w:rPr>
            <w:rFonts w:ascii="Cambria" w:hAnsi="Cambria"/>
            <w:webHidden/>
            <w:lang w:val="en-GB"/>
          </w:rPr>
          <w:tab/>
        </w:r>
        <w:r w:rsidR="006B622F">
          <w:rPr>
            <w:rFonts w:ascii="Cambria" w:hAnsi="Cambria"/>
            <w:webHidden/>
            <w:lang w:val="en-GB"/>
          </w:rPr>
          <w:t>15</w:t>
        </w:r>
      </w:hyperlink>
    </w:p>
    <w:p w14:paraId="3205DF44" w14:textId="77777777" w:rsidR="001C0E54" w:rsidRPr="00E7780E" w:rsidRDefault="001C0E54" w:rsidP="001C0E54">
      <w:pPr>
        <w:rPr>
          <w:lang w:val="en-GB"/>
        </w:rPr>
      </w:pPr>
      <w:r w:rsidRPr="00E7780E">
        <w:rPr>
          <w:b/>
          <w:bCs/>
          <w:lang w:val="en-GB"/>
        </w:rPr>
        <w:fldChar w:fldCharType="end"/>
      </w:r>
    </w:p>
    <w:p w14:paraId="2652F02C" w14:textId="410D91F5" w:rsidR="001C0E54" w:rsidRPr="00E7780E" w:rsidRDefault="001C0E54" w:rsidP="001A3813">
      <w:pPr>
        <w:tabs>
          <w:tab w:val="left" w:pos="3660"/>
          <w:tab w:val="left" w:pos="6420"/>
        </w:tabs>
        <w:rPr>
          <w:rFonts w:cs="Tahoma"/>
          <w:sz w:val="28"/>
          <w:lang w:val="en-GB"/>
        </w:rPr>
      </w:pPr>
      <w:r w:rsidRPr="00E7780E">
        <w:rPr>
          <w:rFonts w:cs="Tahoma"/>
          <w:sz w:val="28"/>
          <w:lang w:val="en-GB"/>
        </w:rPr>
        <w:tab/>
      </w:r>
      <w:r w:rsidR="001A3813">
        <w:rPr>
          <w:rFonts w:cs="Tahoma"/>
          <w:sz w:val="28"/>
          <w:lang w:val="en-GB"/>
        </w:rPr>
        <w:tab/>
      </w:r>
    </w:p>
    <w:p w14:paraId="56D491DD" w14:textId="77777777" w:rsidR="001C0E54" w:rsidRPr="00E7780E" w:rsidRDefault="001C0E54" w:rsidP="001C0E54">
      <w:pPr>
        <w:rPr>
          <w:rFonts w:cs="Tahoma"/>
          <w:lang w:val="en-GB"/>
        </w:rPr>
      </w:pPr>
    </w:p>
    <w:p w14:paraId="33ECA8DF" w14:textId="0EB897D0" w:rsidR="001C0E54" w:rsidRPr="00E7780E" w:rsidRDefault="00874A36" w:rsidP="00874A36">
      <w:pPr>
        <w:tabs>
          <w:tab w:val="left" w:pos="5950"/>
        </w:tabs>
        <w:rPr>
          <w:rFonts w:cs="Tahoma"/>
          <w:lang w:val="en-GB"/>
        </w:rPr>
      </w:pPr>
      <w:r>
        <w:rPr>
          <w:rFonts w:cs="Tahoma"/>
          <w:lang w:val="en-GB"/>
        </w:rPr>
        <w:tab/>
      </w:r>
    </w:p>
    <w:p w14:paraId="191747D5" w14:textId="77777777" w:rsidR="001C0E54" w:rsidRPr="00E7780E" w:rsidRDefault="001C0E54" w:rsidP="001C0E54">
      <w:pPr>
        <w:rPr>
          <w:rFonts w:cs="Tahoma"/>
          <w:lang w:val="en-GB"/>
        </w:rPr>
      </w:pPr>
    </w:p>
    <w:p w14:paraId="2D2B8189" w14:textId="77777777" w:rsidR="001C0E54" w:rsidRPr="00E7780E" w:rsidRDefault="001C0E54" w:rsidP="001C0E54">
      <w:pPr>
        <w:rPr>
          <w:rFonts w:cs="Tahoma"/>
          <w:lang w:val="en-GB"/>
        </w:rPr>
      </w:pPr>
    </w:p>
    <w:p w14:paraId="79151F5C" w14:textId="77777777" w:rsidR="001C0E54" w:rsidRPr="00E7780E" w:rsidRDefault="001C0E54" w:rsidP="001C0E54">
      <w:pPr>
        <w:rPr>
          <w:rFonts w:cs="Tahoma"/>
          <w:lang w:val="en-GB"/>
        </w:rPr>
      </w:pPr>
    </w:p>
    <w:p w14:paraId="3A610E46" w14:textId="77777777" w:rsidR="001C0E54" w:rsidRPr="00E7780E" w:rsidRDefault="001C0E54" w:rsidP="001C0E54">
      <w:pPr>
        <w:rPr>
          <w:rFonts w:cs="Tahoma"/>
          <w:lang w:val="en-GB"/>
        </w:rPr>
      </w:pPr>
    </w:p>
    <w:p w14:paraId="386D6507" w14:textId="77777777" w:rsidR="001C0E54" w:rsidRPr="00E7780E" w:rsidRDefault="001C0E54" w:rsidP="001C0E54">
      <w:pPr>
        <w:rPr>
          <w:rFonts w:cs="Tahoma"/>
          <w:lang w:val="en-GB"/>
        </w:rPr>
      </w:pPr>
    </w:p>
    <w:p w14:paraId="57C98FF7" w14:textId="77777777" w:rsidR="001C0E54" w:rsidRPr="00E7780E" w:rsidRDefault="001C0E54" w:rsidP="001C0E54">
      <w:pPr>
        <w:rPr>
          <w:rFonts w:cs="Tahoma"/>
          <w:lang w:val="en-GB"/>
        </w:rPr>
      </w:pPr>
    </w:p>
    <w:p w14:paraId="6AA4C913" w14:textId="77777777" w:rsidR="001C0E54" w:rsidRPr="00E7780E" w:rsidRDefault="001C0E54" w:rsidP="001C0E54">
      <w:pPr>
        <w:rPr>
          <w:rFonts w:cs="Tahoma"/>
          <w:lang w:val="en-GB"/>
        </w:rPr>
      </w:pPr>
    </w:p>
    <w:p w14:paraId="4EC2CFA5" w14:textId="77777777" w:rsidR="001C0E54" w:rsidRPr="00E7780E" w:rsidRDefault="001C0E54" w:rsidP="001C0E54">
      <w:pPr>
        <w:pStyle w:val="Heading1"/>
        <w:numPr>
          <w:ilvl w:val="0"/>
          <w:numId w:val="30"/>
        </w:numPr>
        <w:ind w:left="720"/>
      </w:pPr>
      <w:bookmarkStart w:id="3" w:name="_Toc21431407"/>
      <w:r w:rsidRPr="00E7780E">
        <w:lastRenderedPageBreak/>
        <w:t>Background</w:t>
      </w:r>
      <w:bookmarkEnd w:id="3"/>
    </w:p>
    <w:p w14:paraId="22A4BC71" w14:textId="77777777" w:rsidR="001C0E54" w:rsidRPr="00E7780E" w:rsidRDefault="001C0E54" w:rsidP="001C0E54">
      <w:pPr>
        <w:spacing w:line="240" w:lineRule="auto"/>
        <w:rPr>
          <w:rFonts w:eastAsia="Cambria" w:cs="Cambria"/>
          <w:lang w:val="en-GB"/>
        </w:rPr>
      </w:pPr>
      <w:r w:rsidRPr="00E7780E">
        <w:rPr>
          <w:rFonts w:eastAsia="Cambria" w:cs="Cambria"/>
          <w:lang w:val="en-GB"/>
        </w:rPr>
        <w:t xml:space="preserve">Gender equality is a fundamental value of the European Union (EU), and as such, must be streamlined in the EU Accession Process of the Western Balkans (WB). Ensuring that a gender perspective is integrated in all programs, including the Instrument for Pre-Accession (IPA), involves joint efforts of institutions, governments, National IPA coordinators (NIPACs), line ministries, EU officials, as well as women’s rights civil society organisations’ (WCSOs). WCSOs’ expertise and knowledge are </w:t>
      </w:r>
      <w:proofErr w:type="gramStart"/>
      <w:r w:rsidRPr="00E7780E">
        <w:rPr>
          <w:rFonts w:eastAsia="Cambria" w:cs="Cambria"/>
          <w:lang w:val="en-GB"/>
        </w:rPr>
        <w:t>key</w:t>
      </w:r>
      <w:proofErr w:type="gramEnd"/>
      <w:r w:rsidRPr="00E7780E">
        <w:rPr>
          <w:rFonts w:eastAsia="Cambria" w:cs="Cambria"/>
          <w:lang w:val="en-GB"/>
        </w:rPr>
        <w:t xml:space="preserve"> in supporting WB governments in mainstreaming gender in their programs and ensuring attention to gender equality during the EU Accession </w:t>
      </w:r>
      <w:r w:rsidRPr="00E7780E">
        <w:rPr>
          <w:rFonts w:cs="Arial"/>
          <w:lang w:val="en-GB"/>
        </w:rPr>
        <w:t>process.</w:t>
      </w:r>
      <w:r>
        <w:rPr>
          <w:rStyle w:val="FootnoteReference"/>
          <w:rFonts w:cs="Arial"/>
          <w:lang w:val="en-GB"/>
        </w:rPr>
        <w:footnoteReference w:id="1"/>
      </w:r>
    </w:p>
    <w:p w14:paraId="24DE0A2D" w14:textId="77777777" w:rsidR="001C0E54" w:rsidRPr="00E7780E" w:rsidRDefault="001C0E54" w:rsidP="001C0E54">
      <w:pPr>
        <w:rPr>
          <w:bCs/>
          <w:iCs/>
          <w:lang w:val="en-GB"/>
        </w:rPr>
      </w:pPr>
      <w:r w:rsidRPr="00E7780E">
        <w:rPr>
          <w:rFonts w:eastAsia="Cambria" w:cs="Cambria"/>
          <w:lang w:val="en-GB"/>
        </w:rPr>
        <w:t xml:space="preserve">This Action </w:t>
      </w:r>
      <w:r w:rsidRPr="00E7780E">
        <w:rPr>
          <w:rFonts w:cs="Tahoma"/>
          <w:color w:val="000000"/>
          <w:szCs w:val="24"/>
          <w:lang w:val="en-GB"/>
        </w:rPr>
        <w:t>builds on the work of the regional advocacy network consisting of women’s rights CSOs</w:t>
      </w:r>
      <w:r w:rsidRPr="00E7780E">
        <w:rPr>
          <w:rFonts w:eastAsia="Cambria" w:cs="Cambria"/>
          <w:lang w:val="en-GB"/>
        </w:rPr>
        <w:t xml:space="preserve"> </w:t>
      </w:r>
      <w:r>
        <w:rPr>
          <w:rFonts w:eastAsia="Cambria" w:cs="Cambria"/>
          <w:lang w:val="en-GB"/>
        </w:rPr>
        <w:t xml:space="preserve">and </w:t>
      </w:r>
      <w:r w:rsidRPr="00E7780E">
        <w:rPr>
          <w:rFonts w:eastAsia="Cambria" w:cs="Cambria"/>
          <w:lang w:val="en-GB"/>
        </w:rPr>
        <w:t xml:space="preserve">aims to further gender equality in the WB through the EU Accession Process. It </w:t>
      </w:r>
      <w:r>
        <w:rPr>
          <w:rFonts w:eastAsia="Cambria" w:cs="Cambria"/>
          <w:lang w:val="en-GB"/>
        </w:rPr>
        <w:t>is</w:t>
      </w:r>
      <w:r>
        <w:rPr>
          <w:rStyle w:val="CommentReference"/>
          <w:rFonts w:ascii="Tahoma" w:eastAsia="Calibri" w:hAnsi="Tahoma"/>
        </w:rPr>
        <w:t xml:space="preserve"> </w:t>
      </w:r>
      <w:r w:rsidRPr="00E7780E">
        <w:rPr>
          <w:lang w:val="en-GB"/>
        </w:rPr>
        <w:t xml:space="preserve">funded by the European Union and co-funded by </w:t>
      </w:r>
      <w:r w:rsidRPr="005518BF">
        <w:rPr>
          <w:lang w:val="en-GB"/>
        </w:rPr>
        <w:t>Swedish International Development Cooperation Agency</w:t>
      </w:r>
      <w:r w:rsidRPr="00E7780E">
        <w:rPr>
          <w:lang w:val="en-GB"/>
        </w:rPr>
        <w:t xml:space="preserve">. The </w:t>
      </w:r>
      <w:r>
        <w:rPr>
          <w:lang w:val="en-GB"/>
        </w:rPr>
        <w:t>regional WCSO partners implementing this project are:</w:t>
      </w:r>
      <w:r w:rsidRPr="00E7780E">
        <w:rPr>
          <w:lang w:val="en-GB"/>
        </w:rPr>
        <w:t xml:space="preserve"> </w:t>
      </w:r>
      <w:hyperlink r:id="rId10" w:history="1">
        <w:r w:rsidRPr="00E7780E">
          <w:rPr>
            <w:rStyle w:val="Hyperlink"/>
            <w:rFonts w:eastAsia="Calibri"/>
            <w:bCs/>
            <w:iCs/>
            <w:color w:val="00B0F0"/>
            <w:lang w:val="en-GB"/>
          </w:rPr>
          <w:t>Reactor – Research in Action</w:t>
        </w:r>
      </w:hyperlink>
      <w:r w:rsidRPr="00E7780E">
        <w:rPr>
          <w:bCs/>
          <w:iCs/>
          <w:lang w:val="en-GB"/>
        </w:rPr>
        <w:t xml:space="preserve"> from North Macedonia, </w:t>
      </w:r>
      <w:hyperlink r:id="rId11" w:history="1">
        <w:r w:rsidRPr="00E7780E">
          <w:rPr>
            <w:rStyle w:val="Hyperlink"/>
            <w:bCs/>
            <w:iCs/>
            <w:color w:val="00B0F0"/>
            <w:lang w:val="en-GB"/>
          </w:rPr>
          <w:t>Albanian Women Empowerment Network</w:t>
        </w:r>
      </w:hyperlink>
      <w:r>
        <w:rPr>
          <w:rStyle w:val="Hyperlink"/>
          <w:bCs/>
          <w:iCs/>
          <w:color w:val="00B0F0"/>
          <w:lang w:val="en-GB"/>
        </w:rPr>
        <w:t xml:space="preserve"> (AWEN)</w:t>
      </w:r>
      <w:r w:rsidRPr="00E7780E">
        <w:rPr>
          <w:bCs/>
          <w:iCs/>
          <w:color w:val="00B0F0"/>
          <w:lang w:val="en-GB"/>
        </w:rPr>
        <w:t xml:space="preserve"> </w:t>
      </w:r>
      <w:r w:rsidRPr="00E7780E">
        <w:rPr>
          <w:bCs/>
          <w:iCs/>
          <w:lang w:val="en-GB"/>
        </w:rPr>
        <w:t xml:space="preserve">from Albania, </w:t>
      </w:r>
      <w:hyperlink r:id="rId12" w:history="1">
        <w:r w:rsidRPr="00E7780E">
          <w:rPr>
            <w:rStyle w:val="Hyperlink"/>
            <w:bCs/>
            <w:iCs/>
            <w:color w:val="00B0F0"/>
            <w:lang w:val="en-GB"/>
          </w:rPr>
          <w:t>Rights for all</w:t>
        </w:r>
      </w:hyperlink>
      <w:r w:rsidRPr="00E7780E">
        <w:rPr>
          <w:bCs/>
          <w:iCs/>
          <w:lang w:val="en-GB"/>
        </w:rPr>
        <w:t xml:space="preserve"> from Bosnia and Herzegovina (</w:t>
      </w:r>
      <w:proofErr w:type="spellStart"/>
      <w:r w:rsidRPr="00E7780E">
        <w:rPr>
          <w:bCs/>
          <w:iCs/>
          <w:lang w:val="en-GB"/>
        </w:rPr>
        <w:t>BiH</w:t>
      </w:r>
      <w:proofErr w:type="spellEnd"/>
      <w:r w:rsidRPr="00E7780E">
        <w:rPr>
          <w:bCs/>
          <w:iCs/>
          <w:lang w:val="en-GB"/>
        </w:rPr>
        <w:t>), the</w:t>
      </w:r>
      <w:r w:rsidRPr="00E7780E">
        <w:rPr>
          <w:lang w:val="en-GB"/>
        </w:rPr>
        <w:t xml:space="preserve"> </w:t>
      </w:r>
      <w:hyperlink r:id="rId13" w:history="1">
        <w:r w:rsidRPr="00E7780E">
          <w:rPr>
            <w:rStyle w:val="Hyperlink"/>
            <w:rFonts w:eastAsia="Calibri"/>
            <w:bCs/>
            <w:iCs/>
            <w:color w:val="00B0F0"/>
            <w:lang w:val="en-GB"/>
          </w:rPr>
          <w:t>Kosovo Women’s Network</w:t>
        </w:r>
      </w:hyperlink>
      <w:r>
        <w:rPr>
          <w:rStyle w:val="Hyperlink"/>
          <w:rFonts w:eastAsia="Calibri"/>
          <w:bCs/>
          <w:iCs/>
          <w:color w:val="00B0F0"/>
          <w:lang w:val="en-GB"/>
        </w:rPr>
        <w:t xml:space="preserve"> (KWN) from Kosovo</w:t>
      </w:r>
      <w:r w:rsidRPr="00E7780E">
        <w:rPr>
          <w:bCs/>
          <w:iCs/>
          <w:lang w:val="en-GB"/>
        </w:rPr>
        <w:t xml:space="preserve">, </w:t>
      </w:r>
      <w:hyperlink r:id="rId14" w:history="1">
        <w:r w:rsidRPr="00E7780E">
          <w:rPr>
            <w:rStyle w:val="Hyperlink"/>
            <w:rFonts w:eastAsia="Calibri"/>
            <w:bCs/>
            <w:iCs/>
            <w:color w:val="00B0F0"/>
            <w:lang w:val="en-GB"/>
          </w:rPr>
          <w:t>Women’s Rights Centre (WRC)</w:t>
        </w:r>
      </w:hyperlink>
      <w:r w:rsidRPr="00E7780E">
        <w:rPr>
          <w:bCs/>
          <w:iCs/>
          <w:lang w:val="en-GB"/>
        </w:rPr>
        <w:t xml:space="preserve"> from Montenegro and the </w:t>
      </w:r>
      <w:hyperlink r:id="rId15" w:history="1">
        <w:proofErr w:type="spellStart"/>
        <w:r w:rsidRPr="00E7780E">
          <w:rPr>
            <w:rStyle w:val="Hyperlink"/>
            <w:rFonts w:eastAsia="Calibri"/>
            <w:bCs/>
            <w:iCs/>
            <w:color w:val="00B0F0"/>
            <w:lang w:val="en-GB"/>
          </w:rPr>
          <w:t>Kvinna</w:t>
        </w:r>
        <w:proofErr w:type="spellEnd"/>
        <w:r w:rsidRPr="00E7780E">
          <w:rPr>
            <w:rStyle w:val="Hyperlink"/>
            <w:rFonts w:eastAsia="Calibri"/>
            <w:bCs/>
            <w:iCs/>
            <w:color w:val="00B0F0"/>
            <w:lang w:val="en-GB"/>
          </w:rPr>
          <w:t xml:space="preserve"> till </w:t>
        </w:r>
        <w:proofErr w:type="spellStart"/>
        <w:r w:rsidRPr="00E7780E">
          <w:rPr>
            <w:rStyle w:val="Hyperlink"/>
            <w:rFonts w:eastAsia="Calibri"/>
            <w:bCs/>
            <w:iCs/>
            <w:color w:val="00B0F0"/>
            <w:lang w:val="en-GB"/>
          </w:rPr>
          <w:t>Kvinna</w:t>
        </w:r>
        <w:proofErr w:type="spellEnd"/>
        <w:r w:rsidRPr="00E7780E">
          <w:rPr>
            <w:rStyle w:val="Hyperlink"/>
            <w:rFonts w:eastAsia="Calibri"/>
            <w:bCs/>
            <w:iCs/>
            <w:color w:val="00B0F0"/>
            <w:lang w:val="en-GB"/>
          </w:rPr>
          <w:t xml:space="preserve"> Foundation</w:t>
        </w:r>
      </w:hyperlink>
      <w:r w:rsidRPr="00E7780E">
        <w:rPr>
          <w:bCs/>
          <w:iCs/>
          <w:lang w:val="en-GB"/>
        </w:rPr>
        <w:t xml:space="preserve"> from Sweden through its office in North Macedonia.</w:t>
      </w:r>
    </w:p>
    <w:p w14:paraId="753932FE" w14:textId="77777777" w:rsidR="001C0E54" w:rsidRPr="00E7780E" w:rsidRDefault="001C0E54" w:rsidP="001C0E54">
      <w:pPr>
        <w:spacing w:line="240" w:lineRule="auto"/>
        <w:rPr>
          <w:rFonts w:eastAsia="Cambria" w:cs="Cambria"/>
          <w:color w:val="000000"/>
          <w:lang w:val="en-GB"/>
        </w:rPr>
      </w:pPr>
      <w:r w:rsidRPr="00E7780E">
        <w:rPr>
          <w:rFonts w:eastAsia="Cambria" w:cs="Cambria"/>
          <w:color w:val="000000"/>
          <w:lang w:val="en-GB"/>
        </w:rPr>
        <w:t xml:space="preserve">The overall objective of this four-year </w:t>
      </w:r>
      <w:r w:rsidRPr="00E7780E">
        <w:rPr>
          <w:rFonts w:eastAsia="Tahoma" w:cs="Tahoma"/>
          <w:color w:val="000000"/>
          <w:lang w:val="en-GB"/>
        </w:rPr>
        <w:t xml:space="preserve">Action (2020-2024) </w:t>
      </w:r>
      <w:r w:rsidRPr="00E7780E">
        <w:rPr>
          <w:rFonts w:eastAsia="Cambria" w:cs="Cambria"/>
          <w:color w:val="000000"/>
          <w:lang w:val="en-GB"/>
        </w:rPr>
        <w:t>is to</w:t>
      </w:r>
      <w:r w:rsidRPr="00E7780E">
        <w:rPr>
          <w:rFonts w:eastAsia="Cambria" w:cs="Cambria"/>
          <w:lang w:val="en-GB"/>
        </w:rPr>
        <w:t xml:space="preserve"> enhance and broaden existing regional cooperation, to strengthen participatory democracies and to bring about an inclusive gender-sensitive EU Approximation process</w:t>
      </w:r>
      <w:r w:rsidRPr="00E7780E">
        <w:rPr>
          <w:rFonts w:eastAsia="Cambria" w:cs="Cambria"/>
          <w:color w:val="000000"/>
          <w:lang w:val="en-GB"/>
        </w:rPr>
        <w:t xml:space="preserve">. Towards this aim, the Action’s specific objectives include: </w:t>
      </w:r>
    </w:p>
    <w:p w14:paraId="2E662187" w14:textId="77777777" w:rsidR="001C0E54" w:rsidRPr="00E7780E" w:rsidRDefault="001C0E54" w:rsidP="001C0E54">
      <w:pPr>
        <w:numPr>
          <w:ilvl w:val="0"/>
          <w:numId w:val="31"/>
        </w:numPr>
        <w:spacing w:after="0" w:line="240" w:lineRule="auto"/>
        <w:rPr>
          <w:rFonts w:eastAsia="Cambria" w:cs="Cambria"/>
          <w:color w:val="000000"/>
          <w:lang w:val="en-GB"/>
        </w:rPr>
      </w:pPr>
      <w:r w:rsidRPr="00E7780E">
        <w:rPr>
          <w:rFonts w:eastAsia="Cambria" w:cs="Cambria"/>
          <w:color w:val="000000"/>
          <w:lang w:val="en-GB"/>
        </w:rPr>
        <w:t xml:space="preserve">To enhance WCSO capacities to effectively engage with governments, EU Delegations and Office (EUD/EUO), </w:t>
      </w:r>
      <w:r>
        <w:rPr>
          <w:rFonts w:eastAsia="Cambria" w:cs="Cambria"/>
          <w:color w:val="000000"/>
          <w:lang w:val="en-GB"/>
        </w:rPr>
        <w:t xml:space="preserve">with </w:t>
      </w:r>
      <w:r w:rsidRPr="00E7780E">
        <w:rPr>
          <w:rFonts w:eastAsia="Cambria" w:cs="Cambria"/>
          <w:color w:val="000000"/>
          <w:lang w:val="en-GB"/>
        </w:rPr>
        <w:t xml:space="preserve">local </w:t>
      </w:r>
      <w:r>
        <w:rPr>
          <w:rFonts w:eastAsia="Cambria" w:cs="Cambria"/>
          <w:color w:val="000000"/>
          <w:lang w:val="en-GB"/>
        </w:rPr>
        <w:t>civil society organisations (</w:t>
      </w:r>
      <w:r w:rsidRPr="00E7780E">
        <w:rPr>
          <w:rFonts w:eastAsia="Cambria" w:cs="Cambria"/>
          <w:color w:val="000000"/>
          <w:lang w:val="en-GB"/>
        </w:rPr>
        <w:t>CSOs</w:t>
      </w:r>
      <w:r>
        <w:rPr>
          <w:rFonts w:eastAsia="Cambria" w:cs="Cambria"/>
          <w:color w:val="000000"/>
          <w:lang w:val="en-GB"/>
        </w:rPr>
        <w:t>)</w:t>
      </w:r>
      <w:r w:rsidRPr="00E7780E">
        <w:rPr>
          <w:rFonts w:eastAsia="Cambria" w:cs="Cambria"/>
          <w:color w:val="000000"/>
          <w:lang w:val="en-GB"/>
        </w:rPr>
        <w:t xml:space="preserve"> and other CSOs in the region, making all involved actors aware of the gender dimensions of the EU Accession process; </w:t>
      </w:r>
    </w:p>
    <w:p w14:paraId="1F20F736" w14:textId="77777777" w:rsidR="001C0E54" w:rsidRPr="00E7780E" w:rsidRDefault="001C0E54" w:rsidP="001C0E54">
      <w:pPr>
        <w:numPr>
          <w:ilvl w:val="0"/>
          <w:numId w:val="31"/>
        </w:numPr>
        <w:spacing w:after="0" w:line="240" w:lineRule="auto"/>
        <w:rPr>
          <w:rFonts w:eastAsia="Cambria" w:cs="Cambria"/>
          <w:color w:val="000000"/>
          <w:lang w:val="en-GB"/>
        </w:rPr>
      </w:pPr>
      <w:r w:rsidRPr="00E7780E">
        <w:rPr>
          <w:rFonts w:eastAsia="Cambria" w:cs="Cambria"/>
          <w:color w:val="000000"/>
          <w:lang w:val="en-GB"/>
        </w:rPr>
        <w:t>To improve accountability of governments and EUD/EUO in implementing commitments to gender equality and women’s rights during the EU Accession process.</w:t>
      </w:r>
    </w:p>
    <w:p w14:paraId="4EB88AD0" w14:textId="77777777" w:rsidR="001C0E54" w:rsidRPr="00E7780E" w:rsidRDefault="001C0E54" w:rsidP="001C0E54">
      <w:pPr>
        <w:rPr>
          <w:lang w:val="en-GB"/>
        </w:rPr>
      </w:pPr>
    </w:p>
    <w:p w14:paraId="18B2303F" w14:textId="77777777" w:rsidR="001C0E54" w:rsidRPr="00E7780E" w:rsidRDefault="001C0E54" w:rsidP="001C0E54">
      <w:pPr>
        <w:rPr>
          <w:rFonts w:cs="Tahoma"/>
          <w:color w:val="000000"/>
          <w:szCs w:val="24"/>
          <w:lang w:val="en-GB"/>
        </w:rPr>
      </w:pPr>
      <w:r w:rsidRPr="00E7780E">
        <w:rPr>
          <w:rFonts w:cs="Tahoma"/>
          <w:color w:val="000000"/>
          <w:szCs w:val="24"/>
          <w:lang w:val="en-GB"/>
        </w:rPr>
        <w:t>Our collaboration to advance women’s rights and gender equality in the region has existed for more than two decades and includes research, monitoring, citizen engagement, intersectional approach to coalition-building, sub-granting, service provision and evidence-based advocacy targeting national governments, national gender equality mechanisms, Members of</w:t>
      </w:r>
      <w:r>
        <w:rPr>
          <w:rFonts w:cs="Tahoma"/>
          <w:color w:val="000000"/>
          <w:szCs w:val="24"/>
          <w:lang w:val="en-GB"/>
        </w:rPr>
        <w:t xml:space="preserve"> (national)</w:t>
      </w:r>
      <w:r w:rsidRPr="00E7780E">
        <w:rPr>
          <w:rFonts w:cs="Tahoma"/>
          <w:color w:val="000000"/>
          <w:szCs w:val="24"/>
          <w:lang w:val="en-GB"/>
        </w:rPr>
        <w:t xml:space="preserve"> Parliaments (MPs), EUD/EUO, EU Commission, EU Member States</w:t>
      </w:r>
      <w:r>
        <w:rPr>
          <w:rFonts w:cs="Tahoma"/>
          <w:color w:val="000000"/>
          <w:szCs w:val="24"/>
          <w:lang w:val="en-GB"/>
        </w:rPr>
        <w:t>,</w:t>
      </w:r>
      <w:r w:rsidRPr="00E7780E">
        <w:rPr>
          <w:rFonts w:cs="Tahoma"/>
          <w:color w:val="000000"/>
          <w:szCs w:val="24"/>
          <w:lang w:val="en-GB"/>
        </w:rPr>
        <w:t xml:space="preserve"> and Members of the European Parliament (MEPs). </w:t>
      </w:r>
    </w:p>
    <w:p w14:paraId="06F19CD5" w14:textId="77777777" w:rsidR="001C0E54" w:rsidRPr="00E7780E" w:rsidRDefault="001C0E54" w:rsidP="001C0E54">
      <w:pPr>
        <w:rPr>
          <w:rFonts w:cs="Tahoma"/>
          <w:color w:val="000000"/>
          <w:szCs w:val="24"/>
          <w:lang w:val="en-GB"/>
        </w:rPr>
      </w:pPr>
      <w:r w:rsidRPr="00E7780E">
        <w:rPr>
          <w:rFonts w:cs="Tahoma"/>
          <w:color w:val="000000"/>
          <w:szCs w:val="24"/>
          <w:lang w:val="en-GB"/>
        </w:rPr>
        <w:t xml:space="preserve">Since 2009, members of our regional network with partner support from </w:t>
      </w:r>
      <w:proofErr w:type="spellStart"/>
      <w:r w:rsidRPr="00E7780E">
        <w:rPr>
          <w:rFonts w:cs="Tahoma"/>
          <w:color w:val="000000"/>
          <w:szCs w:val="24"/>
          <w:lang w:val="en-GB"/>
        </w:rPr>
        <w:t>Kvinna</w:t>
      </w:r>
      <w:proofErr w:type="spellEnd"/>
      <w:r w:rsidRPr="00E7780E">
        <w:rPr>
          <w:rFonts w:cs="Tahoma"/>
          <w:color w:val="000000"/>
          <w:szCs w:val="24"/>
          <w:lang w:val="en-GB"/>
        </w:rPr>
        <w:t xml:space="preserve"> till </w:t>
      </w:r>
      <w:proofErr w:type="spellStart"/>
      <w:r w:rsidRPr="00E7780E">
        <w:rPr>
          <w:rFonts w:cs="Tahoma"/>
          <w:color w:val="000000"/>
          <w:szCs w:val="24"/>
          <w:lang w:val="en-GB"/>
        </w:rPr>
        <w:t>Kvinna</w:t>
      </w:r>
      <w:proofErr w:type="spellEnd"/>
      <w:r w:rsidRPr="00E7780E">
        <w:rPr>
          <w:rFonts w:cs="Tahoma"/>
          <w:color w:val="000000"/>
          <w:szCs w:val="24"/>
          <w:lang w:val="en-GB"/>
        </w:rPr>
        <w:t xml:space="preserve"> have advocated to governments and EU stakeholders, holding them accountable for their commitments regarding women’s rights and gender equality, including the participation of women and WCSOs in the Accession process and visibility of women’s rights issues in Accession-related documents. Therefore, this Action was informed by evidence and experience from our several years’ worth of work both at a country level and in the region regarding women’s rights and gender equality. </w:t>
      </w:r>
    </w:p>
    <w:p w14:paraId="7E1A56D7" w14:textId="77777777" w:rsidR="001C0E54" w:rsidRPr="00E7780E" w:rsidRDefault="001C0E54" w:rsidP="001C0E54">
      <w:pPr>
        <w:rPr>
          <w:rFonts w:cs="Tahoma"/>
          <w:color w:val="000000"/>
          <w:szCs w:val="24"/>
          <w:lang w:val="en-GB"/>
        </w:rPr>
      </w:pPr>
      <w:r w:rsidRPr="00E7780E">
        <w:rPr>
          <w:rFonts w:cs="Tahoma"/>
          <w:color w:val="000000"/>
          <w:szCs w:val="24"/>
          <w:lang w:val="en-GB"/>
        </w:rPr>
        <w:lastRenderedPageBreak/>
        <w:t xml:space="preserve">Throughout this work, we have established some general conclusions and gaps to be filled in:  </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5637"/>
        <w:gridCol w:w="3827"/>
      </w:tblGrid>
      <w:tr w:rsidR="001C0E54" w:rsidRPr="00E7780E" w14:paraId="5D64AA0F" w14:textId="77777777" w:rsidTr="00836BF6">
        <w:trPr>
          <w:tblHeader/>
        </w:trPr>
        <w:tc>
          <w:tcPr>
            <w:tcW w:w="5637" w:type="dxa"/>
            <w:tcBorders>
              <w:top w:val="single" w:sz="4" w:space="0" w:color="000000"/>
              <w:left w:val="single" w:sz="4" w:space="0" w:color="000000"/>
              <w:bottom w:val="single" w:sz="4" w:space="0" w:color="000000"/>
              <w:right w:val="single" w:sz="4" w:space="0" w:color="auto"/>
            </w:tcBorders>
            <w:shd w:val="clear" w:color="auto" w:fill="4BACC6"/>
          </w:tcPr>
          <w:p w14:paraId="5382708A" w14:textId="77777777" w:rsidR="001C0E54" w:rsidRPr="00E7780E" w:rsidRDefault="001C0E54" w:rsidP="00790E02">
            <w:pPr>
              <w:rPr>
                <w:rFonts w:eastAsia="Calibri" w:cs="Arial"/>
                <w:b/>
                <w:bCs/>
                <w:color w:val="FFFFFF"/>
                <w:sz w:val="20"/>
                <w:szCs w:val="20"/>
                <w:lang w:val="en-GB"/>
              </w:rPr>
            </w:pPr>
            <w:r w:rsidRPr="00E7780E">
              <w:rPr>
                <w:rFonts w:eastAsia="Calibri" w:cs="Arial"/>
                <w:b/>
                <w:bCs/>
                <w:color w:val="FFFFFF"/>
                <w:sz w:val="20"/>
                <w:szCs w:val="20"/>
                <w:lang w:val="en-GB"/>
              </w:rPr>
              <w:t xml:space="preserve">Conclusions  </w:t>
            </w:r>
          </w:p>
        </w:tc>
        <w:tc>
          <w:tcPr>
            <w:tcW w:w="3827" w:type="dxa"/>
            <w:tcBorders>
              <w:top w:val="single" w:sz="4" w:space="0" w:color="000000"/>
              <w:left w:val="single" w:sz="4" w:space="0" w:color="auto"/>
              <w:bottom w:val="single" w:sz="4" w:space="0" w:color="000000"/>
              <w:right w:val="single" w:sz="4" w:space="0" w:color="000000"/>
            </w:tcBorders>
            <w:shd w:val="clear" w:color="auto" w:fill="4BACC6"/>
          </w:tcPr>
          <w:p w14:paraId="4E24307A" w14:textId="7169A393" w:rsidR="001C0E54" w:rsidRPr="00E7780E" w:rsidRDefault="003B33C0" w:rsidP="00790E02">
            <w:pPr>
              <w:rPr>
                <w:rFonts w:eastAsia="Calibri" w:cs="Arial"/>
                <w:b/>
                <w:bCs/>
                <w:color w:val="FFFFFF"/>
                <w:sz w:val="20"/>
                <w:szCs w:val="20"/>
                <w:lang w:val="en-GB"/>
              </w:rPr>
            </w:pPr>
            <w:r>
              <w:rPr>
                <w:rFonts w:eastAsia="Calibri" w:cs="Arial"/>
                <w:b/>
                <w:bCs/>
                <w:color w:val="FFFFFF"/>
                <w:sz w:val="20"/>
                <w:szCs w:val="20"/>
                <w:lang w:val="en-GB"/>
              </w:rPr>
              <w:t>Action to be taken</w:t>
            </w:r>
          </w:p>
        </w:tc>
      </w:tr>
      <w:tr w:rsidR="001C0E54" w:rsidRPr="00E7780E" w14:paraId="2718C01E" w14:textId="77777777" w:rsidTr="00836BF6">
        <w:tc>
          <w:tcPr>
            <w:tcW w:w="5637" w:type="dxa"/>
            <w:shd w:val="clear" w:color="auto" w:fill="auto"/>
          </w:tcPr>
          <w:p w14:paraId="79DCF74F" w14:textId="77777777" w:rsidR="001C0E54" w:rsidRPr="00E7780E" w:rsidRDefault="00724E17" w:rsidP="00790E02">
            <w:pPr>
              <w:spacing w:after="0" w:line="259" w:lineRule="auto"/>
              <w:rPr>
                <w:rFonts w:eastAsia="Calibri" w:cs="Arial"/>
                <w:b/>
                <w:bCs/>
                <w:sz w:val="20"/>
                <w:szCs w:val="20"/>
                <w:lang w:val="en-GB"/>
              </w:rPr>
            </w:pPr>
            <w:hyperlink r:id="rId16" w:history="1">
              <w:r w:rsidR="001C0E54" w:rsidRPr="00E70AEE">
                <w:rPr>
                  <w:rStyle w:val="Hyperlink"/>
                  <w:rFonts w:eastAsia="Calibri" w:cs="Arial"/>
                  <w:b/>
                  <w:bCs/>
                  <w:sz w:val="20"/>
                  <w:szCs w:val="20"/>
                  <w:lang w:val="en-GB"/>
                </w:rPr>
                <w:t>There is a general lack of inclusion and participation of (W</w:t>
              </w:r>
              <w:proofErr w:type="gramStart"/>
              <w:r w:rsidR="001C0E54" w:rsidRPr="00E70AEE">
                <w:rPr>
                  <w:rStyle w:val="Hyperlink"/>
                  <w:rFonts w:eastAsia="Calibri" w:cs="Arial"/>
                  <w:b/>
                  <w:bCs/>
                  <w:sz w:val="20"/>
                  <w:szCs w:val="20"/>
                  <w:lang w:val="en-GB"/>
                </w:rPr>
                <w:t>)CSOs</w:t>
              </w:r>
              <w:proofErr w:type="gramEnd"/>
              <w:r w:rsidR="001C0E54" w:rsidRPr="00E70AEE">
                <w:rPr>
                  <w:rStyle w:val="Hyperlink"/>
                  <w:rFonts w:eastAsia="Calibri" w:cs="Arial"/>
                  <w:b/>
                  <w:bCs/>
                  <w:sz w:val="20"/>
                  <w:szCs w:val="20"/>
                  <w:lang w:val="en-GB"/>
                </w:rPr>
                <w:t xml:space="preserve"> in the EU accession process</w:t>
              </w:r>
            </w:hyperlink>
            <w:r w:rsidR="001C0E54" w:rsidRPr="00E7780E">
              <w:rPr>
                <w:rFonts w:eastAsia="Calibri" w:cs="Arial"/>
                <w:b/>
                <w:bCs/>
                <w:sz w:val="20"/>
                <w:szCs w:val="20"/>
                <w:lang w:val="en-GB"/>
              </w:rPr>
              <w:t xml:space="preserve"> and women’s rights and gender equality are not prioritized in the EU accession process.</w:t>
            </w:r>
          </w:p>
          <w:p w14:paraId="2D088730" w14:textId="77777777" w:rsidR="001C0E54" w:rsidRPr="00E7780E" w:rsidRDefault="001C0E54" w:rsidP="00790E02">
            <w:pPr>
              <w:spacing w:after="0" w:line="259" w:lineRule="auto"/>
              <w:rPr>
                <w:rFonts w:eastAsia="Calibri" w:cs="Arial"/>
                <w:b/>
                <w:bCs/>
                <w:sz w:val="20"/>
                <w:szCs w:val="20"/>
                <w:lang w:val="en-GB"/>
              </w:rPr>
            </w:pPr>
          </w:p>
          <w:p w14:paraId="3B370F16" w14:textId="77777777" w:rsidR="001C0E54" w:rsidRPr="00E7780E" w:rsidRDefault="001C0E54" w:rsidP="00790E02">
            <w:pPr>
              <w:spacing w:line="259" w:lineRule="auto"/>
              <w:rPr>
                <w:rFonts w:eastAsia="Calibri" w:cs="Arial"/>
                <w:b/>
                <w:bCs/>
                <w:sz w:val="20"/>
                <w:szCs w:val="20"/>
                <w:lang w:val="en-GB"/>
              </w:rPr>
            </w:pPr>
            <w:r w:rsidRPr="00E7780E">
              <w:rPr>
                <w:rFonts w:eastAsia="Calibri" w:cs="Arial"/>
                <w:b/>
                <w:bCs/>
                <w:sz w:val="20"/>
                <w:szCs w:val="20"/>
                <w:lang w:val="en-GB"/>
              </w:rPr>
              <w:t xml:space="preserve">Despite significant improvements and continuous pressure by WCSOs, women’s organizations are seldom included in the processes associated with the countries’ EU accession. Gender equality remains a marginal issue in the accession process. The pre-accession process provides the best opportunity for women’s organizations to strongly advocate and make changes when it comes to advancing women’s rights. </w:t>
            </w:r>
          </w:p>
        </w:tc>
        <w:tc>
          <w:tcPr>
            <w:tcW w:w="3827" w:type="dxa"/>
            <w:shd w:val="clear" w:color="auto" w:fill="auto"/>
          </w:tcPr>
          <w:p w14:paraId="4A4A7FE1" w14:textId="77777777" w:rsidR="001C0E54" w:rsidRPr="00E7780E" w:rsidRDefault="001C0E54" w:rsidP="00790E02">
            <w:pPr>
              <w:rPr>
                <w:rFonts w:eastAsia="Calibri" w:cs="Arial"/>
                <w:sz w:val="20"/>
                <w:szCs w:val="20"/>
                <w:lang w:val="en-GB"/>
              </w:rPr>
            </w:pPr>
            <w:r w:rsidRPr="00E7780E">
              <w:rPr>
                <w:rFonts w:eastAsia="Calibri" w:cs="Arial"/>
                <w:sz w:val="20"/>
                <w:szCs w:val="20"/>
                <w:lang w:val="en-GB"/>
              </w:rPr>
              <w:t xml:space="preserve">There is a need for more structured interaction with EU institutions as well as the institutions that coordinate the accession process on the national level, so that gender equality is prioritized within the local </w:t>
            </w:r>
            <w:r>
              <w:rPr>
                <w:rFonts w:eastAsia="Calibri" w:cs="Arial"/>
                <w:sz w:val="20"/>
                <w:szCs w:val="20"/>
                <w:lang w:val="en-GB"/>
              </w:rPr>
              <w:t>EUD/EUO</w:t>
            </w:r>
            <w:r w:rsidRPr="00E7780E">
              <w:rPr>
                <w:rFonts w:eastAsia="Calibri" w:cs="Arial"/>
                <w:sz w:val="20"/>
                <w:szCs w:val="20"/>
                <w:lang w:val="en-GB"/>
              </w:rPr>
              <w:t xml:space="preserve">, local governments, DG NEAR and DG JUST (responsible for gender mainstreaming). Furthermore, in official documents such as the Country Reports and IPA programming, women’s rights need to be continually addressed, making it crucial for women’s organizations to be involved in advocacy efforts both at national level and in Brussels. </w:t>
            </w:r>
          </w:p>
        </w:tc>
      </w:tr>
      <w:tr w:rsidR="001C0E54" w:rsidRPr="00E7780E" w14:paraId="28A0A1CB" w14:textId="77777777" w:rsidTr="00836BF6">
        <w:tc>
          <w:tcPr>
            <w:tcW w:w="5637" w:type="dxa"/>
            <w:shd w:val="clear" w:color="auto" w:fill="auto"/>
          </w:tcPr>
          <w:p w14:paraId="7B8F0F85" w14:textId="77777777" w:rsidR="001C0E54" w:rsidRPr="00E7780E" w:rsidRDefault="001C0E54" w:rsidP="00790E02">
            <w:pPr>
              <w:rPr>
                <w:rFonts w:eastAsia="Calibri" w:cs="Arial"/>
                <w:b/>
                <w:bCs/>
                <w:sz w:val="20"/>
                <w:szCs w:val="20"/>
                <w:lang w:val="en-GB"/>
              </w:rPr>
            </w:pPr>
            <w:r w:rsidRPr="00E7780E">
              <w:rPr>
                <w:rFonts w:eastAsia="Calibri" w:cs="Arial"/>
                <w:b/>
                <w:bCs/>
                <w:sz w:val="20"/>
                <w:szCs w:val="20"/>
                <w:lang w:val="en-GB"/>
              </w:rPr>
              <w:t xml:space="preserve">The EU has committed to mainstreaming gender in both political dialogue and programming, as well as to increasing its support to women’s rights defenders and CSOs, both in the </w:t>
            </w:r>
            <w:hyperlink r:id="rId17" w:history="1">
              <w:r w:rsidRPr="00E7780E">
                <w:rPr>
                  <w:rStyle w:val="Hyperlink"/>
                  <w:rFonts w:eastAsia="Calibri" w:cs="Arial"/>
                  <w:b/>
                  <w:bCs/>
                  <w:sz w:val="20"/>
                  <w:szCs w:val="20"/>
                  <w:lang w:val="en-GB"/>
                </w:rPr>
                <w:t>Comprehensive Approach to the EU Implementation of UNSCR 1325</w:t>
              </w:r>
            </w:hyperlink>
            <w:r w:rsidRPr="00E7780E">
              <w:rPr>
                <w:rFonts w:eastAsia="Calibri" w:cs="Arial"/>
                <w:b/>
                <w:bCs/>
                <w:sz w:val="20"/>
                <w:szCs w:val="20"/>
                <w:lang w:val="en-GB"/>
              </w:rPr>
              <w:t xml:space="preserve"> and in the </w:t>
            </w:r>
            <w:hyperlink r:id="rId18" w:history="1">
              <w:r w:rsidRPr="00E7780E">
                <w:rPr>
                  <w:rStyle w:val="Hyperlink"/>
                  <w:rFonts w:eastAsia="Calibri" w:cs="Arial"/>
                  <w:b/>
                  <w:bCs/>
                  <w:sz w:val="20"/>
                  <w:szCs w:val="20"/>
                  <w:lang w:val="en-GB"/>
                </w:rPr>
                <w:t>EU Gender Action Plan III</w:t>
              </w:r>
            </w:hyperlink>
            <w:r w:rsidRPr="00E7780E">
              <w:rPr>
                <w:rFonts w:eastAsia="Calibri" w:cs="Arial"/>
                <w:b/>
                <w:bCs/>
                <w:sz w:val="20"/>
                <w:szCs w:val="20"/>
                <w:lang w:val="en-GB"/>
              </w:rPr>
              <w:t xml:space="preserve">. The GAP III builds on the previous GAP II document, which has set the target that 85% of new programs will receive an OECD gender marker 1 or 2 by 2020. It also makes a new commitment to have at least one action per country and one per region with gender as a principal objective (GM2) during the duration of GAP III. Moreover, the GAP III has ambition to tackle the root causes of inequalities and discrimination through the adoption of a gender-transformative approach, </w:t>
            </w:r>
            <w:proofErr w:type="spellStart"/>
            <w:r w:rsidRPr="00E7780E">
              <w:rPr>
                <w:rFonts w:eastAsia="Calibri" w:cs="Arial"/>
                <w:b/>
                <w:bCs/>
                <w:sz w:val="20"/>
                <w:szCs w:val="20"/>
                <w:lang w:val="en-GB"/>
              </w:rPr>
              <w:t>intersectionality</w:t>
            </w:r>
            <w:proofErr w:type="spellEnd"/>
            <w:r w:rsidRPr="00E7780E">
              <w:rPr>
                <w:rFonts w:eastAsia="Calibri" w:cs="Arial"/>
                <w:b/>
                <w:bCs/>
                <w:sz w:val="20"/>
                <w:szCs w:val="20"/>
                <w:lang w:val="en-GB"/>
              </w:rPr>
              <w:t xml:space="preserve"> in addressing discriminations and the rights-based approach. However, EUD/EUO staff, as well as National IPA coordinators (NIPACs) and line ministries do not always have sufficient gender expertise to ensure that all programs involve a gender perspective. Additionally, while all counties in the WB region have laws on gender equality there is a weak implementation of these laws in all policy areas, which is necessary to ensure gender mainstreaming. </w:t>
            </w:r>
          </w:p>
        </w:tc>
        <w:tc>
          <w:tcPr>
            <w:tcW w:w="3827" w:type="dxa"/>
            <w:shd w:val="clear" w:color="auto" w:fill="auto"/>
          </w:tcPr>
          <w:p w14:paraId="3A534C3D" w14:textId="77777777" w:rsidR="001C0E54" w:rsidRPr="00E7780E" w:rsidRDefault="001C0E54" w:rsidP="00790E02">
            <w:pPr>
              <w:rPr>
                <w:rFonts w:eastAsia="Calibri" w:cs="Arial"/>
                <w:sz w:val="20"/>
                <w:szCs w:val="20"/>
                <w:lang w:val="en-GB"/>
              </w:rPr>
            </w:pPr>
            <w:r w:rsidRPr="00E7780E">
              <w:rPr>
                <w:rFonts w:eastAsia="Calibri" w:cs="Arial"/>
                <w:sz w:val="20"/>
                <w:szCs w:val="20"/>
                <w:lang w:val="en-GB"/>
              </w:rPr>
              <w:t xml:space="preserve">Organizations that work on advancing gender equality and women’s organizations that have the specific gender expertise are critical on order to improve the implementation of these commitments by actively monitoring the EU approximation processes on national level and holding institutions accountable. Hence </w:t>
            </w:r>
            <w:hyperlink r:id="rId19" w:history="1">
              <w:r w:rsidRPr="00E70AEE">
                <w:rPr>
                  <w:rStyle w:val="Hyperlink"/>
                  <w:rFonts w:eastAsia="Calibri" w:cs="Arial"/>
                  <w:sz w:val="20"/>
                  <w:szCs w:val="20"/>
                  <w:lang w:val="en-GB"/>
                </w:rPr>
                <w:t>(W</w:t>
              </w:r>
              <w:proofErr w:type="gramStart"/>
              <w:r w:rsidRPr="00E70AEE">
                <w:rPr>
                  <w:rStyle w:val="Hyperlink"/>
                  <w:rFonts w:eastAsia="Calibri" w:cs="Arial"/>
                  <w:sz w:val="20"/>
                  <w:szCs w:val="20"/>
                  <w:lang w:val="en-GB"/>
                </w:rPr>
                <w:t>)CSOs</w:t>
              </w:r>
              <w:proofErr w:type="gramEnd"/>
              <w:r w:rsidRPr="00E70AEE">
                <w:rPr>
                  <w:rStyle w:val="Hyperlink"/>
                  <w:rFonts w:eastAsia="Calibri" w:cs="Arial"/>
                  <w:sz w:val="20"/>
                  <w:szCs w:val="20"/>
                  <w:lang w:val="en-GB"/>
                </w:rPr>
                <w:t xml:space="preserve"> must be involved in these monitoring initiatives and activities and represent watchdogs of the gender equality commitments</w:t>
              </w:r>
            </w:hyperlink>
            <w:r w:rsidRPr="00E7780E">
              <w:rPr>
                <w:rFonts w:eastAsia="Calibri" w:cs="Arial"/>
                <w:sz w:val="20"/>
                <w:szCs w:val="20"/>
                <w:lang w:val="en-GB"/>
              </w:rPr>
              <w:t xml:space="preserve">. </w:t>
            </w:r>
          </w:p>
        </w:tc>
      </w:tr>
      <w:tr w:rsidR="001C0E54" w:rsidRPr="00E7780E" w14:paraId="5EA0D2B0" w14:textId="77777777" w:rsidTr="00836BF6">
        <w:tc>
          <w:tcPr>
            <w:tcW w:w="5637" w:type="dxa"/>
            <w:shd w:val="clear" w:color="auto" w:fill="auto"/>
          </w:tcPr>
          <w:p w14:paraId="356BB639" w14:textId="77777777" w:rsidR="001C0E54" w:rsidRPr="00E7780E" w:rsidRDefault="001C0E54" w:rsidP="00790E02">
            <w:pPr>
              <w:rPr>
                <w:rFonts w:eastAsia="Calibri" w:cs="Arial"/>
                <w:b/>
                <w:bCs/>
                <w:sz w:val="20"/>
                <w:szCs w:val="20"/>
                <w:lang w:val="en-GB"/>
              </w:rPr>
            </w:pPr>
            <w:r w:rsidRPr="00E7780E">
              <w:rPr>
                <w:rFonts w:eastAsia="Calibri" w:cs="Arial"/>
                <w:b/>
                <w:bCs/>
                <w:sz w:val="20"/>
                <w:szCs w:val="20"/>
                <w:lang w:val="en-GB"/>
              </w:rPr>
              <w:t xml:space="preserve">Women’s rights groups and organizations have extensive expertise and knowledge in gender analysis and gender mainstreaming, which support the government in mainstreaming gender in its programmes and ensure </w:t>
            </w:r>
            <w:r w:rsidRPr="00E7780E">
              <w:rPr>
                <w:rFonts w:eastAsia="Calibri" w:cs="Arial"/>
                <w:b/>
                <w:bCs/>
                <w:sz w:val="20"/>
                <w:szCs w:val="20"/>
                <w:lang w:val="en-GB"/>
              </w:rPr>
              <w:lastRenderedPageBreak/>
              <w:t xml:space="preserve">attention to gender equality during the EU Accession process. However, with exception to a few best practices, the expertise of women’s rights groups has been barely recognized or utilized in the EU accession process, thus gender perspective is largely missing. More broadly, implementing the plethora of the EU Accession-related reforms may become difficult without support of diverse citizens in implementing reforms. Moreover, there is </w:t>
            </w:r>
            <w:hyperlink r:id="rId20" w:history="1">
              <w:r w:rsidRPr="00E7780E">
                <w:rPr>
                  <w:rStyle w:val="Hyperlink"/>
                  <w:rFonts w:eastAsia="Calibri" w:cs="Arial"/>
                  <w:b/>
                  <w:bCs/>
                  <w:sz w:val="20"/>
                  <w:szCs w:val="20"/>
                  <w:lang w:val="en-GB"/>
                </w:rPr>
                <w:t>evidence</w:t>
              </w:r>
            </w:hyperlink>
            <w:r w:rsidRPr="00E7780E">
              <w:rPr>
                <w:rFonts w:eastAsia="Calibri" w:cs="Arial"/>
                <w:b/>
                <w:bCs/>
                <w:sz w:val="20"/>
                <w:szCs w:val="20"/>
                <w:lang w:val="en-GB"/>
              </w:rPr>
              <w:t xml:space="preserve"> </w:t>
            </w:r>
            <w:proofErr w:type="gramStart"/>
            <w:r w:rsidRPr="00E7780E">
              <w:rPr>
                <w:rFonts w:eastAsia="Calibri" w:cs="Arial"/>
                <w:b/>
                <w:bCs/>
                <w:sz w:val="20"/>
                <w:szCs w:val="20"/>
                <w:lang w:val="en-GB"/>
              </w:rPr>
              <w:t>of  shrinking</w:t>
            </w:r>
            <w:proofErr w:type="gramEnd"/>
            <w:r w:rsidRPr="00E7780E">
              <w:rPr>
                <w:rFonts w:eastAsia="Calibri" w:cs="Arial"/>
                <w:b/>
                <w:bCs/>
                <w:sz w:val="20"/>
                <w:szCs w:val="20"/>
                <w:lang w:val="en-GB"/>
              </w:rPr>
              <w:t xml:space="preserve"> space for women’s rights organizations, particularly for </w:t>
            </w:r>
            <w:proofErr w:type="spellStart"/>
            <w:r w:rsidRPr="00E7780E">
              <w:rPr>
                <w:rFonts w:eastAsia="Calibri" w:cs="Arial"/>
                <w:b/>
                <w:bCs/>
                <w:sz w:val="20"/>
                <w:szCs w:val="20"/>
                <w:lang w:val="en-GB"/>
              </w:rPr>
              <w:t>grassroot</w:t>
            </w:r>
            <w:proofErr w:type="spellEnd"/>
            <w:r w:rsidRPr="00E7780E">
              <w:rPr>
                <w:rFonts w:eastAsia="Calibri" w:cs="Arial"/>
                <w:b/>
                <w:bCs/>
                <w:sz w:val="20"/>
                <w:szCs w:val="20"/>
                <w:lang w:val="en-GB"/>
              </w:rPr>
              <w:t xml:space="preserve"> organizations and organizations on local level. </w:t>
            </w:r>
          </w:p>
        </w:tc>
        <w:tc>
          <w:tcPr>
            <w:tcW w:w="3827" w:type="dxa"/>
            <w:shd w:val="clear" w:color="auto" w:fill="auto"/>
          </w:tcPr>
          <w:p w14:paraId="003A7B82" w14:textId="77777777" w:rsidR="001C0E54" w:rsidRPr="00E7780E" w:rsidRDefault="001C0E54" w:rsidP="00790E02">
            <w:pPr>
              <w:rPr>
                <w:rFonts w:eastAsia="Calibri" w:cs="Arial"/>
                <w:sz w:val="20"/>
                <w:szCs w:val="20"/>
                <w:lang w:val="en-GB"/>
              </w:rPr>
            </w:pPr>
            <w:r w:rsidRPr="00E7780E">
              <w:rPr>
                <w:rFonts w:eastAsia="Calibri" w:cs="Arial"/>
                <w:sz w:val="20"/>
                <w:szCs w:val="20"/>
                <w:lang w:val="en-GB"/>
              </w:rPr>
              <w:lastRenderedPageBreak/>
              <w:t xml:space="preserve">WCSOs’ gender expertise should be utilized, acknowledged, and fairly compensated. Women’s rights organizations, especially on local level, </w:t>
            </w:r>
            <w:r w:rsidRPr="00E7780E">
              <w:rPr>
                <w:rFonts w:eastAsia="Calibri" w:cs="Arial"/>
                <w:sz w:val="20"/>
                <w:szCs w:val="20"/>
                <w:lang w:val="en-GB"/>
              </w:rPr>
              <w:lastRenderedPageBreak/>
              <w:t xml:space="preserve">can contribute to a great extend in providing gender analysis, providing gender input to relevant legislature, mainstream gender in programs in several policy areas, and provide invaluable input based on their own experiences and those of the women they support. </w:t>
            </w:r>
          </w:p>
        </w:tc>
      </w:tr>
    </w:tbl>
    <w:p w14:paraId="5ABF8713" w14:textId="77777777" w:rsidR="001C0E54" w:rsidRPr="00E7780E" w:rsidRDefault="001C0E54" w:rsidP="001C0E54">
      <w:pPr>
        <w:rPr>
          <w:rFonts w:cs="Tahoma"/>
          <w:color w:val="000000"/>
          <w:szCs w:val="24"/>
          <w:lang w:val="en-GB"/>
        </w:rPr>
      </w:pPr>
    </w:p>
    <w:p w14:paraId="00ADC3AA" w14:textId="77777777" w:rsidR="001C0E54" w:rsidRPr="00E7780E" w:rsidRDefault="001C0E54" w:rsidP="001C0E54">
      <w:pPr>
        <w:rPr>
          <w:lang w:val="en-GB"/>
        </w:rPr>
      </w:pPr>
      <w:r w:rsidRPr="00E7780E">
        <w:rPr>
          <w:lang w:val="en-GB"/>
        </w:rPr>
        <w:t xml:space="preserve">To address the recommendations resulting from our work to date, </w:t>
      </w:r>
      <w:r>
        <w:rPr>
          <w:lang w:val="en-GB"/>
        </w:rPr>
        <w:t xml:space="preserve">the Action partners have </w:t>
      </w:r>
      <w:r w:rsidRPr="00E7780E">
        <w:rPr>
          <w:lang w:val="en-GB"/>
        </w:rPr>
        <w:t>recognize</w:t>
      </w:r>
      <w:r>
        <w:rPr>
          <w:lang w:val="en-GB"/>
        </w:rPr>
        <w:t>d</w:t>
      </w:r>
      <w:r w:rsidRPr="00E7780E">
        <w:rPr>
          <w:lang w:val="en-GB"/>
        </w:rPr>
        <w:t xml:space="preserve"> the need and thus planned to cooperate closely with other </w:t>
      </w:r>
      <w:r>
        <w:rPr>
          <w:lang w:val="en-GB"/>
        </w:rPr>
        <w:t>(</w:t>
      </w:r>
      <w:r w:rsidRPr="00E7780E">
        <w:rPr>
          <w:lang w:val="en-GB"/>
        </w:rPr>
        <w:t>W</w:t>
      </w:r>
      <w:proofErr w:type="gramStart"/>
      <w:r>
        <w:rPr>
          <w:lang w:val="en-GB"/>
        </w:rPr>
        <w:t>)C</w:t>
      </w:r>
      <w:r w:rsidRPr="00E7780E">
        <w:rPr>
          <w:lang w:val="en-GB"/>
        </w:rPr>
        <w:t>SOs</w:t>
      </w:r>
      <w:proofErr w:type="gramEnd"/>
      <w:r w:rsidRPr="00E7780E">
        <w:rPr>
          <w:lang w:val="en-GB"/>
        </w:rPr>
        <w:t xml:space="preserve"> in the region. In support of this collaboration towards joint aims, the Coalition opens this Call for Proposals</w:t>
      </w:r>
      <w:r>
        <w:rPr>
          <w:lang w:val="en-GB"/>
        </w:rPr>
        <w:t xml:space="preserve"> </w:t>
      </w:r>
      <w:r w:rsidRPr="00E7780E">
        <w:rPr>
          <w:lang w:val="en-GB"/>
        </w:rPr>
        <w:t>for interested (W</w:t>
      </w:r>
      <w:proofErr w:type="gramStart"/>
      <w:r w:rsidRPr="00E7780E">
        <w:rPr>
          <w:lang w:val="en-GB"/>
        </w:rPr>
        <w:t>)CSOs</w:t>
      </w:r>
      <w:proofErr w:type="gramEnd"/>
    </w:p>
    <w:p w14:paraId="2538097B" w14:textId="77777777" w:rsidR="001C0E54" w:rsidRPr="00E7780E" w:rsidRDefault="001C0E54" w:rsidP="001C0E54">
      <w:pPr>
        <w:rPr>
          <w:lang w:val="en-GB"/>
        </w:rPr>
      </w:pPr>
    </w:p>
    <w:p w14:paraId="71D07A6A" w14:textId="77777777" w:rsidR="001C0E54" w:rsidRPr="00E7780E" w:rsidRDefault="001C0E54" w:rsidP="001C0E54">
      <w:pPr>
        <w:pStyle w:val="Heading1"/>
        <w:numPr>
          <w:ilvl w:val="0"/>
          <w:numId w:val="30"/>
        </w:numPr>
        <w:ind w:left="720"/>
      </w:pPr>
      <w:bookmarkStart w:id="4" w:name="_Toc21431408"/>
      <w:r w:rsidRPr="00E7780E">
        <w:t>Objective of the Call for PROPOSALS</w:t>
      </w:r>
      <w:bookmarkEnd w:id="4"/>
      <w:r w:rsidRPr="00E7780E">
        <w:t xml:space="preserve"> </w:t>
      </w:r>
    </w:p>
    <w:p w14:paraId="65F52BD4" w14:textId="77777777" w:rsidR="001C0E54" w:rsidRPr="00E7780E" w:rsidRDefault="001C0E54" w:rsidP="001C0E54">
      <w:pPr>
        <w:rPr>
          <w:rFonts w:cs="Tahoma"/>
          <w:lang w:val="en-GB"/>
        </w:rPr>
      </w:pPr>
      <w:r w:rsidRPr="00E7780E">
        <w:rPr>
          <w:rFonts w:cs="Tahoma"/>
          <w:lang w:val="en-GB"/>
        </w:rPr>
        <w:t xml:space="preserve">The objective of this Call for Proposals is </w:t>
      </w:r>
      <w:r w:rsidRPr="00836BF6">
        <w:rPr>
          <w:rFonts w:cs="Tahoma"/>
          <w:b/>
          <w:bCs/>
          <w:lang w:val="en-GB"/>
        </w:rPr>
        <w:t>to support local (W</w:t>
      </w:r>
      <w:proofErr w:type="gramStart"/>
      <w:r w:rsidRPr="00836BF6">
        <w:rPr>
          <w:rFonts w:cs="Tahoma"/>
          <w:b/>
          <w:bCs/>
          <w:lang w:val="en-GB"/>
        </w:rPr>
        <w:t>)CSOs</w:t>
      </w:r>
      <w:proofErr w:type="gramEnd"/>
      <w:r w:rsidRPr="00836BF6">
        <w:rPr>
          <w:rFonts w:cs="Tahoma"/>
          <w:b/>
          <w:bCs/>
          <w:lang w:val="en-GB"/>
        </w:rPr>
        <w:t xml:space="preserve"> in furthering their capacities in areas where they need additional development, by using a “learning by doing approach”</w:t>
      </w:r>
      <w:r w:rsidRPr="00E7780E">
        <w:rPr>
          <w:rFonts w:cs="Tahoma"/>
          <w:lang w:val="en-GB"/>
        </w:rPr>
        <w:t xml:space="preserve">. </w:t>
      </w:r>
      <w:r>
        <w:rPr>
          <w:rFonts w:cs="Tahoma"/>
          <w:lang w:val="en-GB"/>
        </w:rPr>
        <w:t xml:space="preserve">The </w:t>
      </w:r>
      <w:r w:rsidRPr="00E7780E">
        <w:rPr>
          <w:rFonts w:cs="Tahoma"/>
          <w:lang w:val="en-GB"/>
        </w:rPr>
        <w:t>Sub-grant</w:t>
      </w:r>
      <w:r>
        <w:rPr>
          <w:rFonts w:cs="Tahoma"/>
          <w:lang w:val="en-GB"/>
        </w:rPr>
        <w:t>ing process</w:t>
      </w:r>
      <w:r w:rsidRPr="00E7780E">
        <w:rPr>
          <w:rFonts w:cs="Tahoma"/>
          <w:lang w:val="en-GB"/>
        </w:rPr>
        <w:t xml:space="preserve"> will seek to strengthen local </w:t>
      </w:r>
      <w:r>
        <w:rPr>
          <w:rFonts w:cs="Tahoma"/>
          <w:lang w:val="en-GB"/>
        </w:rPr>
        <w:t>(</w:t>
      </w:r>
      <w:r w:rsidRPr="00E7780E">
        <w:rPr>
          <w:rFonts w:cs="Tahoma"/>
          <w:lang w:val="en-GB"/>
        </w:rPr>
        <w:t>W</w:t>
      </w:r>
      <w:proofErr w:type="gramStart"/>
      <w:r>
        <w:rPr>
          <w:rFonts w:cs="Tahoma"/>
          <w:lang w:val="en-GB"/>
        </w:rPr>
        <w:t>)</w:t>
      </w:r>
      <w:r w:rsidRPr="00E7780E">
        <w:rPr>
          <w:rFonts w:cs="Tahoma"/>
          <w:lang w:val="en-GB"/>
        </w:rPr>
        <w:t>CSOs</w:t>
      </w:r>
      <w:proofErr w:type="gramEnd"/>
      <w:r w:rsidRPr="00E7780E">
        <w:rPr>
          <w:rFonts w:cs="Tahoma"/>
          <w:lang w:val="en-GB"/>
        </w:rPr>
        <w:t xml:space="preserve"> organisational, networking, research, monitoring and advocacy capacities.</w:t>
      </w:r>
    </w:p>
    <w:p w14:paraId="099F5B3B" w14:textId="77777777" w:rsidR="001C0E54" w:rsidRDefault="001C0E54" w:rsidP="001C0E54">
      <w:pPr>
        <w:rPr>
          <w:rFonts w:cs="Tahoma"/>
          <w:lang w:val="en-GB"/>
        </w:rPr>
      </w:pPr>
      <w:r>
        <w:rPr>
          <w:rFonts w:cs="Tahoma"/>
          <w:lang w:val="en-GB"/>
        </w:rPr>
        <w:t xml:space="preserve">Moreover, the </w:t>
      </w:r>
      <w:r w:rsidRPr="00E7780E">
        <w:rPr>
          <w:rFonts w:cs="Tahoma"/>
          <w:lang w:val="en-GB"/>
        </w:rPr>
        <w:t xml:space="preserve">financial support to local </w:t>
      </w:r>
      <w:r>
        <w:rPr>
          <w:rFonts w:cs="Tahoma"/>
          <w:lang w:val="en-GB"/>
        </w:rPr>
        <w:t>(</w:t>
      </w:r>
      <w:r w:rsidRPr="00E7780E">
        <w:rPr>
          <w:rFonts w:cs="Tahoma"/>
          <w:lang w:val="en-GB"/>
        </w:rPr>
        <w:t>W</w:t>
      </w:r>
      <w:proofErr w:type="gramStart"/>
      <w:r>
        <w:rPr>
          <w:rFonts w:cs="Tahoma"/>
          <w:lang w:val="en-GB"/>
        </w:rPr>
        <w:t>)</w:t>
      </w:r>
      <w:r w:rsidRPr="00E7780E">
        <w:rPr>
          <w:rFonts w:cs="Tahoma"/>
          <w:lang w:val="en-GB"/>
        </w:rPr>
        <w:t>CSOs</w:t>
      </w:r>
      <w:proofErr w:type="gramEnd"/>
      <w:r w:rsidRPr="00E7780E">
        <w:rPr>
          <w:rFonts w:cs="Tahoma"/>
          <w:lang w:val="en-GB"/>
        </w:rPr>
        <w:t xml:space="preserve"> through </w:t>
      </w:r>
      <w:r>
        <w:rPr>
          <w:rFonts w:cs="Tahoma"/>
          <w:lang w:val="en-GB"/>
        </w:rPr>
        <w:t xml:space="preserve">this </w:t>
      </w:r>
      <w:r w:rsidRPr="00E7780E">
        <w:rPr>
          <w:rFonts w:cs="Tahoma"/>
          <w:lang w:val="en-GB"/>
        </w:rPr>
        <w:t xml:space="preserve">sub-granting </w:t>
      </w:r>
      <w:r>
        <w:rPr>
          <w:rFonts w:cs="Tahoma"/>
          <w:lang w:val="en-GB"/>
        </w:rPr>
        <w:t>aims at</w:t>
      </w:r>
      <w:r w:rsidRPr="00E7780E">
        <w:rPr>
          <w:rFonts w:cs="Tahoma"/>
          <w:lang w:val="en-GB"/>
        </w:rPr>
        <w:t xml:space="preserve">: </w:t>
      </w:r>
      <w:r>
        <w:rPr>
          <w:rFonts w:cs="Tahoma"/>
          <w:lang w:val="en-GB"/>
        </w:rPr>
        <w:t xml:space="preserve">(1) </w:t>
      </w:r>
      <w:r w:rsidRPr="00E7780E">
        <w:rPr>
          <w:rFonts w:cs="Tahoma"/>
          <w:lang w:val="en-GB"/>
        </w:rPr>
        <w:t xml:space="preserve">enhancing the capacities of CSOs to engage </w:t>
      </w:r>
      <w:r>
        <w:rPr>
          <w:rFonts w:cs="Tahoma"/>
          <w:lang w:val="en-GB"/>
        </w:rPr>
        <w:t xml:space="preserve">more </w:t>
      </w:r>
      <w:r w:rsidRPr="00E7780E">
        <w:rPr>
          <w:rFonts w:cs="Tahoma"/>
          <w:lang w:val="en-GB"/>
        </w:rPr>
        <w:t xml:space="preserve">effectively with governments, EUD/EUO and other CSOs in the region, </w:t>
      </w:r>
      <w:r>
        <w:rPr>
          <w:rFonts w:cs="Tahoma"/>
          <w:lang w:val="en-GB"/>
        </w:rPr>
        <w:t xml:space="preserve">while </w:t>
      </w:r>
      <w:r w:rsidRPr="00E7780E">
        <w:rPr>
          <w:rFonts w:cs="Tahoma"/>
          <w:lang w:val="en-GB"/>
        </w:rPr>
        <w:t>making these actors more aware of the gender dimensions of the EU Accession process</w:t>
      </w:r>
      <w:r>
        <w:rPr>
          <w:rFonts w:cs="Tahoma"/>
          <w:lang w:val="en-GB"/>
        </w:rPr>
        <w:t xml:space="preserve"> and of their importance and agency; (2) improving </w:t>
      </w:r>
      <w:r w:rsidRPr="00E7780E">
        <w:rPr>
          <w:rFonts w:eastAsia="Cambria" w:cs="Cambria"/>
          <w:color w:val="000000"/>
          <w:lang w:val="en-GB"/>
        </w:rPr>
        <w:t>accountability of governments and EUD/EUO in implementing</w:t>
      </w:r>
      <w:r>
        <w:rPr>
          <w:rFonts w:eastAsia="Cambria" w:cs="Cambria"/>
          <w:color w:val="000000"/>
          <w:lang w:val="en-GB"/>
        </w:rPr>
        <w:t xml:space="preserve"> their</w:t>
      </w:r>
      <w:r w:rsidRPr="00E7780E">
        <w:rPr>
          <w:rFonts w:eastAsia="Cambria" w:cs="Cambria"/>
          <w:color w:val="000000"/>
          <w:lang w:val="en-GB"/>
        </w:rPr>
        <w:t xml:space="preserve"> commitments to gender equality and women’s rights</w:t>
      </w:r>
      <w:r>
        <w:rPr>
          <w:rFonts w:eastAsia="Cambria" w:cs="Cambria"/>
          <w:color w:val="000000"/>
          <w:lang w:val="en-GB"/>
        </w:rPr>
        <w:t xml:space="preserve"> during these processes</w:t>
      </w:r>
      <w:r>
        <w:rPr>
          <w:rFonts w:cs="Tahoma"/>
          <w:lang w:val="en-GB"/>
        </w:rPr>
        <w:t xml:space="preserve">. </w:t>
      </w:r>
    </w:p>
    <w:p w14:paraId="417B9989" w14:textId="77777777" w:rsidR="001C0E54" w:rsidRPr="00E7780E" w:rsidRDefault="001C0E54" w:rsidP="001C0E54">
      <w:pPr>
        <w:rPr>
          <w:lang w:val="en-GB"/>
        </w:rPr>
      </w:pPr>
    </w:p>
    <w:p w14:paraId="3DBDF1F7" w14:textId="77777777" w:rsidR="001C0E54" w:rsidRPr="00E7780E" w:rsidRDefault="001C0E54" w:rsidP="001C0E54">
      <w:pPr>
        <w:pStyle w:val="Heading1"/>
        <w:numPr>
          <w:ilvl w:val="0"/>
          <w:numId w:val="30"/>
        </w:numPr>
        <w:ind w:left="720"/>
      </w:pPr>
      <w:bookmarkStart w:id="5" w:name="_Expected_results_and"/>
      <w:bookmarkStart w:id="6" w:name="_Toc21431409"/>
      <w:bookmarkEnd w:id="5"/>
      <w:r w:rsidRPr="00E7780E">
        <w:t>Expected results and suggested indicators</w:t>
      </w:r>
      <w:bookmarkEnd w:id="6"/>
    </w:p>
    <w:p w14:paraId="3AF8585D" w14:textId="77777777" w:rsidR="001C0E54" w:rsidRPr="00E7780E" w:rsidRDefault="001C0E54" w:rsidP="001C0E54">
      <w:pPr>
        <w:rPr>
          <w:rFonts w:cs="Tahoma"/>
          <w:lang w:val="en-GB"/>
        </w:rPr>
      </w:pPr>
      <w:r w:rsidRPr="00E7780E">
        <w:rPr>
          <w:rFonts w:cs="Tahoma"/>
          <w:lang w:val="en-GB"/>
        </w:rPr>
        <w:t xml:space="preserve">The expected results include: </w:t>
      </w:r>
    </w:p>
    <w:p w14:paraId="6462B423" w14:textId="0B018004" w:rsidR="001C0E54" w:rsidRPr="00E7780E" w:rsidRDefault="003B33C0" w:rsidP="00BD7D67">
      <w:pPr>
        <w:pStyle w:val="ListParagraph"/>
        <w:ind w:left="567" w:hanging="578"/>
        <w:rPr>
          <w:rFonts w:ascii="Cambria" w:hAnsi="Cambria" w:cs="Tahoma"/>
          <w:lang w:val="en-GB"/>
        </w:rPr>
      </w:pPr>
      <w:r>
        <w:rPr>
          <w:rFonts w:ascii="Cambria" w:hAnsi="Cambria" w:cs="Tahoma"/>
          <w:lang w:val="en-GB"/>
        </w:rPr>
        <w:t xml:space="preserve">R1. </w:t>
      </w:r>
      <w:r w:rsidR="00BD7D67">
        <w:rPr>
          <w:rFonts w:ascii="Cambria" w:hAnsi="Cambria" w:cs="Tahoma"/>
          <w:lang w:val="en-GB"/>
        </w:rPr>
        <w:tab/>
      </w:r>
      <w:r w:rsidR="001C0E54">
        <w:rPr>
          <w:rFonts w:ascii="Cambria" w:hAnsi="Cambria" w:cs="Tahoma"/>
          <w:lang w:val="en-GB"/>
        </w:rPr>
        <w:t>L</w:t>
      </w:r>
      <w:r w:rsidR="001C0E54" w:rsidRPr="00E7780E">
        <w:rPr>
          <w:rFonts w:ascii="Cambria" w:hAnsi="Cambria" w:cs="Tahoma"/>
          <w:lang w:val="en-GB"/>
        </w:rPr>
        <w:t>ocal</w:t>
      </w:r>
      <w:r w:rsidR="001C0E54">
        <w:rPr>
          <w:rStyle w:val="CommentReference"/>
        </w:rPr>
        <w:t xml:space="preserve"> (</w:t>
      </w:r>
      <w:r w:rsidR="001C0E54" w:rsidRPr="00E7780E">
        <w:rPr>
          <w:rFonts w:ascii="Cambria" w:hAnsi="Cambria" w:cs="Tahoma"/>
          <w:lang w:val="en-GB"/>
        </w:rPr>
        <w:t>W</w:t>
      </w:r>
      <w:r w:rsidR="001C0E54">
        <w:rPr>
          <w:rFonts w:ascii="Cambria" w:hAnsi="Cambria" w:cs="Tahoma"/>
          <w:lang w:val="en-GB"/>
        </w:rPr>
        <w:t>)</w:t>
      </w:r>
      <w:r w:rsidR="001C0E54" w:rsidRPr="00E7780E">
        <w:rPr>
          <w:rFonts w:ascii="Cambria" w:hAnsi="Cambria" w:cs="Tahoma"/>
          <w:lang w:val="en-GB"/>
        </w:rPr>
        <w:t xml:space="preserve">CSOs’ participation in decision making processes and reforms related to gender equal EU Accession increased and improved (this aspect includes improved cooperation relations with local and national government officials and other relevant stakeholders); </w:t>
      </w:r>
    </w:p>
    <w:p w14:paraId="39A58014" w14:textId="7330E2F7" w:rsidR="001C0E54" w:rsidRPr="00E7780E" w:rsidRDefault="003B33C0" w:rsidP="00BD7D67">
      <w:pPr>
        <w:pStyle w:val="ListParagraph"/>
        <w:ind w:left="567" w:hanging="578"/>
        <w:rPr>
          <w:rFonts w:ascii="Cambria" w:hAnsi="Cambria" w:cs="Tahoma"/>
          <w:lang w:val="en-GB"/>
        </w:rPr>
      </w:pPr>
      <w:r>
        <w:rPr>
          <w:rFonts w:ascii="Cambria" w:hAnsi="Cambria" w:cs="Tahoma"/>
          <w:lang w:val="en-GB"/>
        </w:rPr>
        <w:lastRenderedPageBreak/>
        <w:t xml:space="preserve">R2. </w:t>
      </w:r>
      <w:r w:rsidR="00B97CD6">
        <w:rPr>
          <w:rFonts w:ascii="Cambria" w:hAnsi="Cambria" w:cs="Tahoma"/>
          <w:lang w:val="en-GB"/>
        </w:rPr>
        <w:tab/>
      </w:r>
      <w:r w:rsidR="001C0E54" w:rsidRPr="00E7780E">
        <w:rPr>
          <w:rFonts w:ascii="Cambria" w:hAnsi="Cambria" w:cs="Tahoma"/>
          <w:lang w:val="en-GB"/>
        </w:rPr>
        <w:t xml:space="preserve">Cooperation, networking and exchange of knowledge and best practices (mentoring) among CSOs increased and applied in furthering accountability of governments in implementing commitments to gender equality during EU accession process. </w:t>
      </w:r>
    </w:p>
    <w:p w14:paraId="1D2F3F2F" w14:textId="35800DC0" w:rsidR="001C0E54" w:rsidRPr="00E7780E" w:rsidRDefault="003B33C0" w:rsidP="00BD7D67">
      <w:pPr>
        <w:pStyle w:val="ListParagraph"/>
        <w:ind w:left="567" w:hanging="578"/>
        <w:rPr>
          <w:rFonts w:ascii="Cambria" w:hAnsi="Cambria" w:cs="Tahoma"/>
          <w:lang w:val="en-GB"/>
        </w:rPr>
      </w:pPr>
      <w:r>
        <w:rPr>
          <w:rFonts w:ascii="Cambria" w:hAnsi="Cambria" w:cs="Tahoma"/>
          <w:lang w:val="en-GB"/>
        </w:rPr>
        <w:t xml:space="preserve">R3. </w:t>
      </w:r>
      <w:r w:rsidR="00B97CD6">
        <w:rPr>
          <w:rFonts w:ascii="Cambria" w:hAnsi="Cambria" w:cs="Tahoma"/>
          <w:lang w:val="en-GB"/>
        </w:rPr>
        <w:tab/>
      </w:r>
      <w:r w:rsidR="001C0E54" w:rsidRPr="00E7780E">
        <w:rPr>
          <w:rFonts w:ascii="Cambria" w:hAnsi="Cambria" w:cs="Tahoma"/>
          <w:lang w:val="en-GB"/>
        </w:rPr>
        <w:t>Capacities of</w:t>
      </w:r>
      <w:r w:rsidR="001C0E54">
        <w:rPr>
          <w:rFonts w:ascii="Cambria" w:hAnsi="Cambria" w:cs="Tahoma"/>
          <w:lang w:val="en-GB"/>
        </w:rPr>
        <w:t xml:space="preserve"> local</w:t>
      </w:r>
      <w:r w:rsidR="001C0E54" w:rsidRPr="00E7780E">
        <w:rPr>
          <w:rFonts w:ascii="Cambria" w:hAnsi="Cambria" w:cs="Tahoma"/>
          <w:lang w:val="en-GB"/>
        </w:rPr>
        <w:t xml:space="preserve"> WCSOs for monitoring, gender analysis, gender mainstreaming and advocacy related to EU Accession increased and improved.</w:t>
      </w:r>
    </w:p>
    <w:p w14:paraId="38979F3A" w14:textId="77777777" w:rsidR="001C0E54" w:rsidRPr="00E7780E" w:rsidRDefault="001C0E54" w:rsidP="001C0E54">
      <w:pPr>
        <w:rPr>
          <w:lang w:val="en-GB"/>
        </w:rPr>
      </w:pPr>
    </w:p>
    <w:p w14:paraId="2BC453E8" w14:textId="7CB52D98" w:rsidR="001C0E54" w:rsidRPr="00E7780E" w:rsidRDefault="001C0E54" w:rsidP="001C0E54">
      <w:pPr>
        <w:rPr>
          <w:lang w:val="en-GB"/>
        </w:rPr>
      </w:pPr>
      <w:r w:rsidRPr="00E7780E">
        <w:rPr>
          <w:lang w:val="en-GB"/>
        </w:rPr>
        <w:t xml:space="preserve">As these grants are in the framework of the aforementioned Action and should contribute to the achievement of these results and addressing the above recommendations, it is advised that applicants </w:t>
      </w:r>
      <w:r w:rsidRPr="00E7780E">
        <w:rPr>
          <w:u w:val="single"/>
          <w:lang w:val="en-GB"/>
        </w:rPr>
        <w:t>strongly consider</w:t>
      </w:r>
      <w:r w:rsidRPr="00E7780E">
        <w:rPr>
          <w:lang w:val="en-GB"/>
        </w:rPr>
        <w:t xml:space="preserve"> </w:t>
      </w:r>
      <w:r w:rsidR="001F1A3D">
        <w:rPr>
          <w:lang w:val="en-GB"/>
        </w:rPr>
        <w:t>using</w:t>
      </w:r>
      <w:r w:rsidR="00EF6886">
        <w:rPr>
          <w:lang w:val="en-GB"/>
        </w:rPr>
        <w:t xml:space="preserve"> some</w:t>
      </w:r>
      <w:r w:rsidRPr="00E7780E">
        <w:rPr>
          <w:lang w:val="en-GB"/>
        </w:rPr>
        <w:t xml:space="preserve"> of the following indicators in their proposals and in their logical frameworks, as per the intervention logic of this broader Action: </w:t>
      </w:r>
    </w:p>
    <w:tbl>
      <w:tblPr>
        <w:tblpPr w:leftFromText="180" w:rightFromText="180" w:vertAnchor="text" w:horzAnchor="margin" w:tblpX="85" w:tblpY="26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846"/>
        <w:gridCol w:w="2749"/>
        <w:gridCol w:w="5869"/>
      </w:tblGrid>
      <w:tr w:rsidR="001C0E54" w:rsidRPr="00E7780E" w14:paraId="72D3F670" w14:textId="77777777" w:rsidTr="00836BF6">
        <w:tc>
          <w:tcPr>
            <w:tcW w:w="846" w:type="dxa"/>
            <w:tcBorders>
              <w:bottom w:val="single" w:sz="4" w:space="0" w:color="auto"/>
            </w:tcBorders>
            <w:shd w:val="clear" w:color="auto" w:fill="4BACC6"/>
          </w:tcPr>
          <w:p w14:paraId="25D3AAF9" w14:textId="77777777" w:rsidR="001C0E54" w:rsidRPr="00E7780E" w:rsidRDefault="001C0E54" w:rsidP="00790E02">
            <w:pPr>
              <w:ind w:left="-73" w:right="-106"/>
              <w:jc w:val="center"/>
              <w:rPr>
                <w:b/>
                <w:color w:val="FFFFFF"/>
                <w:sz w:val="20"/>
                <w:lang w:val="en-GB"/>
              </w:rPr>
            </w:pPr>
            <w:r w:rsidRPr="00E7780E">
              <w:rPr>
                <w:b/>
                <w:color w:val="FFFFFF"/>
                <w:sz w:val="20"/>
                <w:lang w:val="en-GB"/>
              </w:rPr>
              <w:t>Logic</w:t>
            </w:r>
          </w:p>
        </w:tc>
        <w:tc>
          <w:tcPr>
            <w:tcW w:w="2749" w:type="dxa"/>
            <w:tcBorders>
              <w:bottom w:val="single" w:sz="4" w:space="0" w:color="auto"/>
            </w:tcBorders>
            <w:shd w:val="clear" w:color="auto" w:fill="4BACC6"/>
          </w:tcPr>
          <w:p w14:paraId="4452D511" w14:textId="77777777" w:rsidR="001C0E54" w:rsidRPr="00E7780E" w:rsidRDefault="001C0E54" w:rsidP="00790E02">
            <w:pPr>
              <w:jc w:val="center"/>
              <w:rPr>
                <w:b/>
                <w:color w:val="FFFFFF"/>
                <w:sz w:val="20"/>
                <w:lang w:val="en-GB"/>
              </w:rPr>
            </w:pPr>
            <w:r w:rsidRPr="00E7780E">
              <w:rPr>
                <w:b/>
                <w:color w:val="FFFFFF"/>
                <w:sz w:val="20"/>
                <w:lang w:val="en-GB"/>
              </w:rPr>
              <w:t>Results chain</w:t>
            </w:r>
          </w:p>
        </w:tc>
        <w:tc>
          <w:tcPr>
            <w:tcW w:w="5869" w:type="dxa"/>
            <w:tcBorders>
              <w:bottom w:val="single" w:sz="4" w:space="0" w:color="auto"/>
            </w:tcBorders>
            <w:shd w:val="clear" w:color="auto" w:fill="4BACC6"/>
          </w:tcPr>
          <w:p w14:paraId="38C4D95F" w14:textId="77777777" w:rsidR="001C0E54" w:rsidRPr="00E7780E" w:rsidRDefault="001C0E54" w:rsidP="00790E02">
            <w:pPr>
              <w:jc w:val="center"/>
              <w:rPr>
                <w:b/>
                <w:color w:val="FFFFFF"/>
                <w:sz w:val="20"/>
                <w:lang w:val="en-GB"/>
              </w:rPr>
            </w:pPr>
            <w:r w:rsidRPr="00E7780E">
              <w:rPr>
                <w:b/>
                <w:color w:val="FFFFFF"/>
                <w:sz w:val="20"/>
                <w:lang w:val="en-GB"/>
              </w:rPr>
              <w:t>Indicators</w:t>
            </w:r>
          </w:p>
        </w:tc>
      </w:tr>
      <w:tr w:rsidR="001C0E54" w:rsidRPr="00E7780E" w14:paraId="7D2BA9B7" w14:textId="77777777" w:rsidTr="00901E85">
        <w:trPr>
          <w:cantSplit/>
          <w:tblHeader/>
        </w:trPr>
        <w:tc>
          <w:tcPr>
            <w:tcW w:w="846" w:type="dxa"/>
            <w:tcBorders>
              <w:bottom w:val="single" w:sz="4" w:space="0" w:color="auto"/>
            </w:tcBorders>
            <w:textDirection w:val="btLr"/>
          </w:tcPr>
          <w:p w14:paraId="0DD50082" w14:textId="77777777" w:rsidR="001C0E54" w:rsidRPr="00E7780E" w:rsidRDefault="001C0E54" w:rsidP="001F1A3D">
            <w:pPr>
              <w:autoSpaceDE w:val="0"/>
              <w:autoSpaceDN w:val="0"/>
              <w:adjustRightInd w:val="0"/>
              <w:ind w:left="113" w:right="113"/>
              <w:jc w:val="center"/>
              <w:rPr>
                <w:sz w:val="20"/>
                <w:lang w:val="en-GB"/>
              </w:rPr>
            </w:pPr>
            <w:r w:rsidRPr="00E7780E">
              <w:rPr>
                <w:b/>
                <w:i/>
                <w:sz w:val="20"/>
                <w:lang w:val="en-GB"/>
              </w:rPr>
              <w:t>Impact (Overall objective(s))</w:t>
            </w:r>
          </w:p>
        </w:tc>
        <w:tc>
          <w:tcPr>
            <w:tcW w:w="2749" w:type="dxa"/>
            <w:shd w:val="clear" w:color="auto" w:fill="auto"/>
          </w:tcPr>
          <w:p w14:paraId="3F81421C" w14:textId="77777777" w:rsidR="001C0E54" w:rsidRPr="00E7780E" w:rsidRDefault="001C0E54" w:rsidP="00790E02">
            <w:pPr>
              <w:autoSpaceDE w:val="0"/>
              <w:autoSpaceDN w:val="0"/>
              <w:adjustRightInd w:val="0"/>
              <w:jc w:val="left"/>
              <w:rPr>
                <w:i/>
                <w:sz w:val="20"/>
                <w:lang w:val="en-GB"/>
              </w:rPr>
            </w:pPr>
            <w:r w:rsidRPr="00E7780E">
              <w:rPr>
                <w:i/>
                <w:sz w:val="20"/>
                <w:lang w:val="en-GB"/>
              </w:rPr>
              <w:t>Enhanced regional cooperation to strengthen participatory democracies and inclusive gender-sensitive EU Approximation process</w:t>
            </w:r>
          </w:p>
          <w:p w14:paraId="5CD1FF91" w14:textId="77777777" w:rsidR="001C0E54" w:rsidRPr="00E7780E" w:rsidRDefault="001C0E54" w:rsidP="00790E02">
            <w:pPr>
              <w:autoSpaceDE w:val="0"/>
              <w:autoSpaceDN w:val="0"/>
              <w:adjustRightInd w:val="0"/>
              <w:jc w:val="left"/>
              <w:rPr>
                <w:sz w:val="20"/>
                <w:lang w:val="en-GB"/>
              </w:rPr>
            </w:pPr>
          </w:p>
        </w:tc>
        <w:tc>
          <w:tcPr>
            <w:tcW w:w="5869" w:type="dxa"/>
            <w:shd w:val="clear" w:color="auto" w:fill="auto"/>
          </w:tcPr>
          <w:p w14:paraId="7F463DE1" w14:textId="77777777" w:rsidR="001C0E54" w:rsidRPr="00E7780E" w:rsidRDefault="001C0E54" w:rsidP="00790E02">
            <w:pPr>
              <w:autoSpaceDE w:val="0"/>
              <w:autoSpaceDN w:val="0"/>
              <w:adjustRightInd w:val="0"/>
              <w:rPr>
                <w:i/>
                <w:sz w:val="20"/>
                <w:lang w:val="en-GB"/>
              </w:rPr>
            </w:pPr>
            <w:r w:rsidRPr="00E7780E">
              <w:rPr>
                <w:i/>
                <w:sz w:val="20"/>
                <w:lang w:val="en-GB"/>
              </w:rPr>
              <w:t>-</w:t>
            </w:r>
            <w:r>
              <w:rPr>
                <w:i/>
                <w:sz w:val="20"/>
                <w:lang w:val="en-GB"/>
              </w:rPr>
              <w:t xml:space="preserve"> strengthened</w:t>
            </w:r>
            <w:r w:rsidRPr="00E7780E">
              <w:rPr>
                <w:i/>
                <w:sz w:val="20"/>
                <w:lang w:val="en-GB"/>
              </w:rPr>
              <w:t xml:space="preserve"> </w:t>
            </w:r>
            <w:r w:rsidRPr="00AB19B7">
              <w:rPr>
                <w:i/>
                <w:sz w:val="20"/>
                <w:u w:val="single"/>
                <w:lang w:val="en-GB"/>
              </w:rPr>
              <w:t>Regional</w:t>
            </w:r>
            <w:r w:rsidRPr="00E7780E">
              <w:rPr>
                <w:i/>
                <w:sz w:val="20"/>
                <w:lang w:val="en-GB"/>
              </w:rPr>
              <w:t xml:space="preserve"> </w:t>
            </w:r>
            <w:r w:rsidRPr="00AB19B7">
              <w:rPr>
                <w:i/>
                <w:sz w:val="20"/>
                <w:u w:val="single"/>
                <w:lang w:val="en-GB"/>
              </w:rPr>
              <w:t>Network</w:t>
            </w:r>
            <w:r w:rsidRPr="00E7780E">
              <w:rPr>
                <w:i/>
                <w:sz w:val="20"/>
                <w:lang w:val="en-GB"/>
              </w:rPr>
              <w:t xml:space="preserve">, </w:t>
            </w:r>
            <w:r>
              <w:rPr>
                <w:i/>
                <w:sz w:val="20"/>
                <w:lang w:val="en-GB"/>
              </w:rPr>
              <w:t>including more</w:t>
            </w:r>
            <w:r w:rsidRPr="00E7780E">
              <w:rPr>
                <w:i/>
                <w:sz w:val="20"/>
                <w:lang w:val="en-GB"/>
              </w:rPr>
              <w:t xml:space="preserve"> WCSOs (local and grassroots)</w:t>
            </w:r>
            <w:r>
              <w:rPr>
                <w:i/>
                <w:sz w:val="20"/>
                <w:lang w:val="en-GB"/>
              </w:rPr>
              <w:t xml:space="preserve"> and </w:t>
            </w:r>
            <w:r w:rsidRPr="00E7780E">
              <w:rPr>
                <w:i/>
                <w:sz w:val="20"/>
                <w:lang w:val="en-GB"/>
              </w:rPr>
              <w:t xml:space="preserve">engaging other CSOs as allies, </w:t>
            </w:r>
            <w:r>
              <w:rPr>
                <w:i/>
                <w:sz w:val="20"/>
                <w:lang w:val="en-GB"/>
              </w:rPr>
              <w:t xml:space="preserve">while showing stronger dedication, improved cooperation and </w:t>
            </w:r>
            <w:r w:rsidRPr="00E7780E">
              <w:rPr>
                <w:i/>
                <w:sz w:val="20"/>
                <w:lang w:val="en-GB"/>
              </w:rPr>
              <w:t>engagement with governments and EUD/EUO and</w:t>
            </w:r>
            <w:r>
              <w:rPr>
                <w:i/>
                <w:sz w:val="20"/>
                <w:lang w:val="en-GB"/>
              </w:rPr>
              <w:t xml:space="preserve"> more meaningful</w:t>
            </w:r>
            <w:r w:rsidRPr="00E7780E">
              <w:rPr>
                <w:i/>
                <w:sz w:val="20"/>
                <w:lang w:val="en-GB"/>
              </w:rPr>
              <w:t xml:space="preserve"> participation in the EU Approximation proces</w:t>
            </w:r>
            <w:r>
              <w:rPr>
                <w:i/>
                <w:sz w:val="20"/>
                <w:lang w:val="en-GB"/>
              </w:rPr>
              <w:t>ses;</w:t>
            </w:r>
          </w:p>
          <w:p w14:paraId="44C0E9A2" w14:textId="77777777" w:rsidR="001C0E54" w:rsidRDefault="001C0E54" w:rsidP="00790E02">
            <w:pPr>
              <w:autoSpaceDE w:val="0"/>
              <w:autoSpaceDN w:val="0"/>
              <w:adjustRightInd w:val="0"/>
              <w:rPr>
                <w:i/>
                <w:sz w:val="20"/>
                <w:lang w:val="en-GB"/>
              </w:rPr>
            </w:pPr>
            <w:r w:rsidRPr="00E7780E">
              <w:rPr>
                <w:i/>
                <w:sz w:val="20"/>
                <w:lang w:val="en-GB"/>
              </w:rPr>
              <w:t xml:space="preserve">- </w:t>
            </w:r>
            <w:r>
              <w:rPr>
                <w:i/>
                <w:sz w:val="20"/>
                <w:lang w:val="en-GB"/>
              </w:rPr>
              <w:t xml:space="preserve">strengthened </w:t>
            </w:r>
            <w:r w:rsidRPr="00AB19B7">
              <w:rPr>
                <w:i/>
                <w:sz w:val="20"/>
                <w:u w:val="single"/>
                <w:lang w:val="en-GB"/>
              </w:rPr>
              <w:t>national</w:t>
            </w:r>
            <w:r w:rsidRPr="00E7780E">
              <w:rPr>
                <w:i/>
                <w:sz w:val="20"/>
                <w:lang w:val="en-GB"/>
              </w:rPr>
              <w:t xml:space="preserve"> </w:t>
            </w:r>
            <w:r w:rsidRPr="00AB19B7">
              <w:rPr>
                <w:iCs/>
                <w:sz w:val="20"/>
                <w:u w:val="single"/>
                <w:lang w:val="en-GB"/>
              </w:rPr>
              <w:t>networks</w:t>
            </w:r>
            <w:r w:rsidRPr="00E7780E">
              <w:rPr>
                <w:i/>
                <w:sz w:val="20"/>
                <w:lang w:val="en-GB"/>
              </w:rPr>
              <w:t xml:space="preserve"> of WCSOs; inclusion of local/grassroots and other CSOs;</w:t>
            </w:r>
            <w:r>
              <w:rPr>
                <w:i/>
                <w:sz w:val="20"/>
                <w:lang w:val="en-GB"/>
              </w:rPr>
              <w:t xml:space="preserve"> </w:t>
            </w:r>
            <w:r w:rsidRPr="00E7780E">
              <w:rPr>
                <w:i/>
                <w:sz w:val="20"/>
                <w:lang w:val="en-GB"/>
              </w:rPr>
              <w:t>improved and increased collaboration and engagement on EU Accession process with national governments and EUD/EUD</w:t>
            </w:r>
            <w:r>
              <w:rPr>
                <w:i/>
                <w:sz w:val="20"/>
                <w:lang w:val="en-GB"/>
              </w:rPr>
              <w:t>;</w:t>
            </w:r>
          </w:p>
          <w:p w14:paraId="37CFC04C" w14:textId="77777777" w:rsidR="001C0E54" w:rsidRPr="00E7780E" w:rsidRDefault="001C0E54" w:rsidP="00790E02">
            <w:pPr>
              <w:autoSpaceDE w:val="0"/>
              <w:autoSpaceDN w:val="0"/>
              <w:adjustRightInd w:val="0"/>
              <w:rPr>
                <w:i/>
                <w:sz w:val="20"/>
                <w:lang w:val="en-GB"/>
              </w:rPr>
            </w:pPr>
            <w:r>
              <w:rPr>
                <w:i/>
                <w:sz w:val="20"/>
                <w:lang w:val="en-GB"/>
              </w:rPr>
              <w:t xml:space="preserve">- increased </w:t>
            </w:r>
            <w:r w:rsidRPr="00E7780E">
              <w:rPr>
                <w:i/>
                <w:sz w:val="20"/>
                <w:lang w:val="en-GB"/>
              </w:rPr>
              <w:t xml:space="preserve">knowledge on </w:t>
            </w:r>
            <w:r>
              <w:rPr>
                <w:i/>
                <w:sz w:val="20"/>
                <w:lang w:val="en-GB"/>
              </w:rPr>
              <w:t xml:space="preserve">the </w:t>
            </w:r>
            <w:r w:rsidRPr="00E7780E">
              <w:rPr>
                <w:i/>
                <w:sz w:val="20"/>
                <w:lang w:val="en-GB"/>
              </w:rPr>
              <w:t xml:space="preserve">EU Accession </w:t>
            </w:r>
            <w:r>
              <w:rPr>
                <w:i/>
                <w:sz w:val="20"/>
                <w:lang w:val="en-GB"/>
              </w:rPr>
              <w:t xml:space="preserve">processes, strengthened </w:t>
            </w:r>
            <w:r w:rsidRPr="00E7780E">
              <w:rPr>
                <w:i/>
                <w:sz w:val="20"/>
                <w:lang w:val="en-GB"/>
              </w:rPr>
              <w:t>overall capacities on gender analysis and EU advocacy</w:t>
            </w:r>
            <w:r>
              <w:rPr>
                <w:i/>
                <w:sz w:val="20"/>
                <w:lang w:val="en-GB"/>
              </w:rPr>
              <w:t>;</w:t>
            </w:r>
          </w:p>
          <w:p w14:paraId="3810F249" w14:textId="77777777" w:rsidR="001C0E54" w:rsidRPr="00E7780E" w:rsidRDefault="001C0E54" w:rsidP="00790E02">
            <w:pPr>
              <w:widowControl w:val="0"/>
              <w:autoSpaceDE w:val="0"/>
              <w:autoSpaceDN w:val="0"/>
              <w:adjustRightInd w:val="0"/>
              <w:rPr>
                <w:i/>
                <w:sz w:val="20"/>
                <w:lang w:val="en-GB"/>
              </w:rPr>
            </w:pPr>
            <w:r w:rsidRPr="00E7780E">
              <w:rPr>
                <w:i/>
                <w:sz w:val="20"/>
                <w:lang w:val="en-GB"/>
              </w:rPr>
              <w:t>-</w:t>
            </w:r>
            <w:r>
              <w:rPr>
                <w:i/>
                <w:sz w:val="20"/>
                <w:lang w:val="en-GB"/>
              </w:rPr>
              <w:t xml:space="preserve"> improved </w:t>
            </w:r>
            <w:r w:rsidRPr="00E7780E">
              <w:rPr>
                <w:i/>
                <w:sz w:val="20"/>
                <w:lang w:val="en-GB"/>
              </w:rPr>
              <w:t xml:space="preserve">accountability </w:t>
            </w:r>
            <w:r>
              <w:rPr>
                <w:i/>
                <w:sz w:val="20"/>
                <w:lang w:val="en-GB"/>
              </w:rPr>
              <w:t xml:space="preserve">of </w:t>
            </w:r>
            <w:r w:rsidRPr="00E7780E">
              <w:rPr>
                <w:i/>
                <w:sz w:val="20"/>
                <w:lang w:val="en-GB"/>
              </w:rPr>
              <w:t>relevant government institutions and EUD/EUO</w:t>
            </w:r>
            <w:r>
              <w:rPr>
                <w:i/>
                <w:sz w:val="20"/>
                <w:lang w:val="en-GB"/>
              </w:rPr>
              <w:t xml:space="preserve"> </w:t>
            </w:r>
            <w:r w:rsidRPr="00E7780E">
              <w:rPr>
                <w:i/>
                <w:sz w:val="20"/>
                <w:lang w:val="en-GB"/>
              </w:rPr>
              <w:t>and</w:t>
            </w:r>
            <w:r>
              <w:rPr>
                <w:i/>
                <w:sz w:val="20"/>
                <w:lang w:val="en-GB"/>
              </w:rPr>
              <w:t xml:space="preserve"> their stronger</w:t>
            </w:r>
            <w:r w:rsidRPr="00E7780E">
              <w:rPr>
                <w:i/>
                <w:sz w:val="20"/>
                <w:lang w:val="en-GB"/>
              </w:rPr>
              <w:t xml:space="preserve"> commitments to gender equality in the EU Accession process</w:t>
            </w:r>
            <w:r>
              <w:rPr>
                <w:i/>
                <w:sz w:val="20"/>
                <w:lang w:val="en-GB"/>
              </w:rPr>
              <w:t xml:space="preserve">es. </w:t>
            </w:r>
          </w:p>
        </w:tc>
      </w:tr>
      <w:tr w:rsidR="001C0E54" w:rsidRPr="00E7780E" w14:paraId="26FA5D99" w14:textId="77777777" w:rsidTr="00901E85">
        <w:trPr>
          <w:cantSplit/>
          <w:tblHeader/>
        </w:trPr>
        <w:tc>
          <w:tcPr>
            <w:tcW w:w="846" w:type="dxa"/>
            <w:tcBorders>
              <w:bottom w:val="nil"/>
            </w:tcBorders>
            <w:textDirection w:val="btLr"/>
          </w:tcPr>
          <w:p w14:paraId="0F1AD176" w14:textId="77777777" w:rsidR="001C0E54" w:rsidRPr="00E7780E" w:rsidRDefault="001C0E54" w:rsidP="00790E02">
            <w:pPr>
              <w:autoSpaceDE w:val="0"/>
              <w:autoSpaceDN w:val="0"/>
              <w:adjustRightInd w:val="0"/>
              <w:ind w:left="113" w:right="-109"/>
              <w:jc w:val="center"/>
              <w:rPr>
                <w:b/>
                <w:i/>
                <w:sz w:val="20"/>
                <w:lang w:val="en-GB"/>
              </w:rPr>
            </w:pPr>
          </w:p>
          <w:p w14:paraId="12E258A3" w14:textId="77777777" w:rsidR="001C0E54" w:rsidRPr="00E7780E" w:rsidRDefault="001C0E54" w:rsidP="00790E02">
            <w:pPr>
              <w:autoSpaceDE w:val="0"/>
              <w:autoSpaceDN w:val="0"/>
              <w:adjustRightInd w:val="0"/>
              <w:ind w:left="113" w:right="-109"/>
              <w:jc w:val="center"/>
              <w:rPr>
                <w:sz w:val="20"/>
                <w:lang w:val="en-GB"/>
              </w:rPr>
            </w:pPr>
            <w:r w:rsidRPr="00E7780E">
              <w:rPr>
                <w:b/>
                <w:i/>
                <w:sz w:val="20"/>
                <w:lang w:val="en-GB"/>
              </w:rPr>
              <w:t>Outcome (s) (Specific objective(s))</w:t>
            </w:r>
          </w:p>
        </w:tc>
        <w:tc>
          <w:tcPr>
            <w:tcW w:w="2749" w:type="dxa"/>
            <w:tcBorders>
              <w:bottom w:val="single" w:sz="4" w:space="0" w:color="auto"/>
            </w:tcBorders>
            <w:shd w:val="clear" w:color="auto" w:fill="auto"/>
          </w:tcPr>
          <w:p w14:paraId="106F249B" w14:textId="741549D2" w:rsidR="001C0E54" w:rsidRPr="00E7780E" w:rsidRDefault="001C0E54" w:rsidP="00790E02">
            <w:pPr>
              <w:pStyle w:val="Default"/>
              <w:rPr>
                <w:rFonts w:ascii="Cambria" w:hAnsi="Cambria" w:cs="Tahoma"/>
                <w:i/>
                <w:iCs/>
                <w:sz w:val="20"/>
                <w:szCs w:val="20"/>
                <w:lang w:val="en-GB"/>
              </w:rPr>
            </w:pPr>
            <w:r w:rsidRPr="00E7780E">
              <w:rPr>
                <w:rFonts w:ascii="Cambria" w:hAnsi="Cambria" w:cs="Tahoma"/>
                <w:i/>
                <w:iCs/>
                <w:sz w:val="20"/>
                <w:szCs w:val="20"/>
                <w:lang w:val="en-GB"/>
              </w:rPr>
              <w:t xml:space="preserve">SO1: Enhance the capacities of CSOs to effectively engage with governments, EUD/EUO, other CSOs and other CSOs in the region, making these actors more aware of the gender dimensions of the EU Accession process, their importance and agency </w:t>
            </w:r>
          </w:p>
          <w:p w14:paraId="12DC1B6A" w14:textId="77777777" w:rsidR="001C0E54" w:rsidRPr="00E7780E" w:rsidRDefault="001C0E54" w:rsidP="00790E02">
            <w:pPr>
              <w:autoSpaceDE w:val="0"/>
              <w:autoSpaceDN w:val="0"/>
              <w:adjustRightInd w:val="0"/>
              <w:jc w:val="left"/>
              <w:rPr>
                <w:rFonts w:cs="Tahoma"/>
                <w:sz w:val="20"/>
                <w:lang w:val="en-GB"/>
              </w:rPr>
            </w:pPr>
            <w:r w:rsidRPr="00E7780E">
              <w:rPr>
                <w:rFonts w:cs="Tahoma"/>
                <w:i/>
                <w:iCs/>
                <w:sz w:val="20"/>
                <w:szCs w:val="20"/>
                <w:lang w:val="en-GB"/>
              </w:rPr>
              <w:t xml:space="preserve"> </w:t>
            </w:r>
          </w:p>
        </w:tc>
        <w:tc>
          <w:tcPr>
            <w:tcW w:w="5869" w:type="dxa"/>
            <w:tcBorders>
              <w:bottom w:val="single" w:sz="4" w:space="0" w:color="auto"/>
            </w:tcBorders>
            <w:shd w:val="clear" w:color="auto" w:fill="auto"/>
          </w:tcPr>
          <w:p w14:paraId="21146177" w14:textId="77777777" w:rsidR="001C0E54" w:rsidRPr="00E7780E" w:rsidRDefault="001C0E54" w:rsidP="00790E02">
            <w:pPr>
              <w:autoSpaceDE w:val="0"/>
              <w:autoSpaceDN w:val="0"/>
              <w:adjustRightInd w:val="0"/>
              <w:rPr>
                <w:i/>
                <w:sz w:val="20"/>
                <w:lang w:val="en-GB"/>
              </w:rPr>
            </w:pPr>
            <w:r w:rsidRPr="00E7780E">
              <w:rPr>
                <w:i/>
                <w:sz w:val="20"/>
                <w:lang w:val="en-GB"/>
              </w:rPr>
              <w:t># of CSOs working in gender equality and other areas engaged in capacity development through workshops and learning by doing approac</w:t>
            </w:r>
            <w:r>
              <w:rPr>
                <w:i/>
                <w:sz w:val="20"/>
                <w:lang w:val="en-GB"/>
              </w:rPr>
              <w:t>h</w:t>
            </w:r>
            <w:r w:rsidRPr="00E7780E">
              <w:rPr>
                <w:i/>
                <w:sz w:val="20"/>
                <w:lang w:val="en-GB"/>
              </w:rPr>
              <w:t xml:space="preserve"> </w:t>
            </w:r>
          </w:p>
          <w:p w14:paraId="25EBCF4D" w14:textId="77777777" w:rsidR="001C0E54" w:rsidRPr="00E7780E" w:rsidRDefault="001C0E54" w:rsidP="00790E02">
            <w:pPr>
              <w:autoSpaceDE w:val="0"/>
              <w:autoSpaceDN w:val="0"/>
              <w:adjustRightInd w:val="0"/>
              <w:rPr>
                <w:i/>
                <w:sz w:val="20"/>
                <w:lang w:val="en-GB"/>
              </w:rPr>
            </w:pPr>
            <w:r w:rsidRPr="00E7780E">
              <w:rPr>
                <w:i/>
                <w:sz w:val="20"/>
                <w:lang w:val="en-GB"/>
              </w:rPr>
              <w:t xml:space="preserve"># of local/grassroots </w:t>
            </w:r>
            <w:r>
              <w:rPr>
                <w:i/>
                <w:sz w:val="20"/>
                <w:lang w:val="en-GB"/>
              </w:rPr>
              <w:t>(</w:t>
            </w:r>
            <w:r w:rsidRPr="00E7780E">
              <w:rPr>
                <w:i/>
                <w:sz w:val="20"/>
                <w:lang w:val="en-GB"/>
              </w:rPr>
              <w:t>W</w:t>
            </w:r>
            <w:r>
              <w:rPr>
                <w:i/>
                <w:sz w:val="20"/>
                <w:lang w:val="en-GB"/>
              </w:rPr>
              <w:t>)</w:t>
            </w:r>
            <w:r w:rsidRPr="00E7780E">
              <w:rPr>
                <w:i/>
                <w:sz w:val="20"/>
                <w:lang w:val="en-GB"/>
              </w:rPr>
              <w:t>CSOs equipped with skills and knowledge on EU related advocacy, gender analysis, monitoring of gender commitments of governments</w:t>
            </w:r>
          </w:p>
          <w:p w14:paraId="627C71DF" w14:textId="77777777" w:rsidR="001C0E54" w:rsidRPr="00E7780E" w:rsidRDefault="001C0E54" w:rsidP="00790E02">
            <w:pPr>
              <w:autoSpaceDE w:val="0"/>
              <w:autoSpaceDN w:val="0"/>
              <w:adjustRightInd w:val="0"/>
              <w:rPr>
                <w:i/>
                <w:sz w:val="20"/>
                <w:lang w:val="en-GB"/>
              </w:rPr>
            </w:pPr>
            <w:r w:rsidRPr="00E7780E">
              <w:rPr>
                <w:i/>
                <w:sz w:val="20"/>
                <w:lang w:val="en-GB"/>
              </w:rPr>
              <w:t xml:space="preserve"># of </w:t>
            </w:r>
            <w:r>
              <w:rPr>
                <w:i/>
                <w:sz w:val="20"/>
                <w:lang w:val="en-GB"/>
              </w:rPr>
              <w:t>(</w:t>
            </w:r>
            <w:r w:rsidRPr="00E7780E">
              <w:rPr>
                <w:i/>
                <w:sz w:val="20"/>
                <w:lang w:val="en-GB"/>
              </w:rPr>
              <w:t>W</w:t>
            </w:r>
            <w:r>
              <w:rPr>
                <w:i/>
                <w:sz w:val="20"/>
                <w:lang w:val="en-GB"/>
              </w:rPr>
              <w:t>)</w:t>
            </w:r>
            <w:r w:rsidRPr="00E7780E">
              <w:rPr>
                <w:i/>
                <w:sz w:val="20"/>
                <w:lang w:val="en-GB"/>
              </w:rPr>
              <w:t xml:space="preserve">CSOs, including local/grassroots engaged in EU related advocacy with governments and relevant stakeholders </w:t>
            </w:r>
          </w:p>
          <w:p w14:paraId="5B295AFE" w14:textId="77777777" w:rsidR="001C0E54" w:rsidRPr="00E7780E" w:rsidRDefault="001C0E54" w:rsidP="00790E02">
            <w:pPr>
              <w:autoSpaceDE w:val="0"/>
              <w:autoSpaceDN w:val="0"/>
              <w:adjustRightInd w:val="0"/>
              <w:rPr>
                <w:i/>
                <w:sz w:val="20"/>
                <w:lang w:val="en-GB"/>
              </w:rPr>
            </w:pPr>
            <w:r w:rsidRPr="00E7780E">
              <w:rPr>
                <w:i/>
                <w:sz w:val="20"/>
                <w:lang w:val="en-GB"/>
              </w:rPr>
              <w:t>% of joint regional Advocacy strategy implemented</w:t>
            </w:r>
          </w:p>
          <w:p w14:paraId="5C949A17" w14:textId="77777777" w:rsidR="001C0E54" w:rsidRPr="00E7780E" w:rsidRDefault="001C0E54" w:rsidP="00790E02">
            <w:pPr>
              <w:autoSpaceDE w:val="0"/>
              <w:autoSpaceDN w:val="0"/>
              <w:adjustRightInd w:val="0"/>
              <w:rPr>
                <w:i/>
                <w:sz w:val="20"/>
                <w:lang w:val="en-GB"/>
              </w:rPr>
            </w:pPr>
            <w:r w:rsidRPr="00E7780E">
              <w:rPr>
                <w:i/>
                <w:sz w:val="20"/>
                <w:lang w:val="en-GB"/>
              </w:rPr>
              <w:t xml:space="preserve"># of joint advocacy initiatives on national level undertaken by national </w:t>
            </w:r>
            <w:r>
              <w:rPr>
                <w:i/>
                <w:sz w:val="20"/>
                <w:lang w:val="en-GB"/>
              </w:rPr>
              <w:t>(</w:t>
            </w:r>
            <w:r w:rsidRPr="00E7780E">
              <w:rPr>
                <w:i/>
                <w:sz w:val="20"/>
                <w:lang w:val="en-GB"/>
              </w:rPr>
              <w:t>W</w:t>
            </w:r>
            <w:r>
              <w:rPr>
                <w:i/>
                <w:sz w:val="20"/>
                <w:lang w:val="en-GB"/>
              </w:rPr>
              <w:t>)</w:t>
            </w:r>
            <w:r w:rsidRPr="00E7780E">
              <w:rPr>
                <w:i/>
                <w:sz w:val="20"/>
                <w:lang w:val="en-GB"/>
              </w:rPr>
              <w:t xml:space="preserve">CSOs networks and other CSOs allies  </w:t>
            </w:r>
          </w:p>
          <w:p w14:paraId="4BE839B3" w14:textId="77777777" w:rsidR="001C0E54" w:rsidRPr="00E7780E" w:rsidRDefault="001C0E54" w:rsidP="00790E02">
            <w:pPr>
              <w:autoSpaceDE w:val="0"/>
              <w:autoSpaceDN w:val="0"/>
              <w:adjustRightInd w:val="0"/>
              <w:rPr>
                <w:i/>
                <w:sz w:val="20"/>
                <w:lang w:val="en-GB"/>
              </w:rPr>
            </w:pPr>
            <w:r w:rsidRPr="00E7780E">
              <w:rPr>
                <w:i/>
                <w:sz w:val="20"/>
                <w:lang w:val="en-GB"/>
              </w:rPr>
              <w:t>% of national advocacy strategies implemented</w:t>
            </w:r>
          </w:p>
        </w:tc>
      </w:tr>
      <w:tr w:rsidR="001C0E54" w:rsidRPr="00E7780E" w14:paraId="1726B1DD" w14:textId="77777777" w:rsidTr="00901E85">
        <w:trPr>
          <w:tblHeader/>
        </w:trPr>
        <w:tc>
          <w:tcPr>
            <w:tcW w:w="846" w:type="dxa"/>
            <w:tcBorders>
              <w:top w:val="nil"/>
              <w:bottom w:val="nil"/>
            </w:tcBorders>
          </w:tcPr>
          <w:p w14:paraId="6DE57AB0" w14:textId="77777777" w:rsidR="001C0E54" w:rsidRPr="00E7780E" w:rsidRDefault="001C0E54" w:rsidP="00790E02">
            <w:pPr>
              <w:autoSpaceDE w:val="0"/>
              <w:autoSpaceDN w:val="0"/>
              <w:adjustRightInd w:val="0"/>
              <w:rPr>
                <w:sz w:val="20"/>
                <w:lang w:val="en-GB"/>
              </w:rPr>
            </w:pPr>
          </w:p>
        </w:tc>
        <w:tc>
          <w:tcPr>
            <w:tcW w:w="2749" w:type="dxa"/>
            <w:tcBorders>
              <w:bottom w:val="single" w:sz="4" w:space="0" w:color="auto"/>
            </w:tcBorders>
            <w:shd w:val="clear" w:color="auto" w:fill="auto"/>
          </w:tcPr>
          <w:p w14:paraId="17A0B66A" w14:textId="77777777" w:rsidR="001C0E54" w:rsidRPr="00E7780E" w:rsidRDefault="001C0E54" w:rsidP="00790E02">
            <w:pPr>
              <w:autoSpaceDE w:val="0"/>
              <w:autoSpaceDN w:val="0"/>
              <w:adjustRightInd w:val="0"/>
              <w:jc w:val="left"/>
              <w:rPr>
                <w:i/>
                <w:iCs/>
                <w:sz w:val="20"/>
                <w:lang w:val="en-GB"/>
              </w:rPr>
            </w:pPr>
            <w:r w:rsidRPr="00E7780E">
              <w:rPr>
                <w:i/>
                <w:iCs/>
                <w:sz w:val="20"/>
                <w:lang w:val="en-GB"/>
              </w:rPr>
              <w:t xml:space="preserve">SO2: Improve accountability of governments and EU/EUO in implementing commitments to gender equality and women’s rights during the EU Accession process </w:t>
            </w:r>
          </w:p>
        </w:tc>
        <w:tc>
          <w:tcPr>
            <w:tcW w:w="5869" w:type="dxa"/>
            <w:tcBorders>
              <w:bottom w:val="single" w:sz="4" w:space="0" w:color="auto"/>
            </w:tcBorders>
            <w:shd w:val="clear" w:color="auto" w:fill="auto"/>
          </w:tcPr>
          <w:p w14:paraId="0B82B962" w14:textId="77777777" w:rsidR="001C0E54" w:rsidRPr="00E7780E" w:rsidRDefault="001C0E54" w:rsidP="00790E02">
            <w:pPr>
              <w:autoSpaceDE w:val="0"/>
              <w:autoSpaceDN w:val="0"/>
              <w:adjustRightInd w:val="0"/>
              <w:rPr>
                <w:i/>
                <w:sz w:val="20"/>
                <w:lang w:val="en-GB"/>
              </w:rPr>
            </w:pPr>
            <w:r w:rsidRPr="00E7780E">
              <w:rPr>
                <w:i/>
                <w:sz w:val="20"/>
                <w:lang w:val="en-GB"/>
              </w:rPr>
              <w:t># of changes</w:t>
            </w:r>
            <w:r w:rsidRPr="00E7780E">
              <w:rPr>
                <w:rStyle w:val="FootnoteReference"/>
                <w:i/>
                <w:lang w:val="en-GB"/>
              </w:rPr>
              <w:footnoteReference w:id="2"/>
            </w:r>
            <w:r w:rsidRPr="00E7780E">
              <w:rPr>
                <w:i/>
                <w:sz w:val="20"/>
                <w:lang w:val="en-GB"/>
              </w:rPr>
              <w:t xml:space="preserve"> that occur as a result of diverse regional and national </w:t>
            </w:r>
            <w:r>
              <w:rPr>
                <w:i/>
                <w:sz w:val="20"/>
                <w:lang w:val="en-GB"/>
              </w:rPr>
              <w:t>(</w:t>
            </w:r>
            <w:r w:rsidRPr="00E7780E">
              <w:rPr>
                <w:i/>
                <w:sz w:val="20"/>
                <w:lang w:val="en-GB"/>
              </w:rPr>
              <w:t>W</w:t>
            </w:r>
            <w:r>
              <w:rPr>
                <w:i/>
                <w:sz w:val="20"/>
                <w:lang w:val="en-GB"/>
              </w:rPr>
              <w:t>)</w:t>
            </w:r>
            <w:r w:rsidRPr="00E7780E">
              <w:rPr>
                <w:i/>
                <w:sz w:val="20"/>
                <w:lang w:val="en-GB"/>
              </w:rPr>
              <w:t xml:space="preserve">CSOs advocacy and monitoring actions </w:t>
            </w:r>
          </w:p>
          <w:p w14:paraId="310E92E9" w14:textId="77777777" w:rsidR="001C0E54" w:rsidRPr="00E7780E" w:rsidRDefault="001C0E54" w:rsidP="00790E02">
            <w:pPr>
              <w:widowControl w:val="0"/>
              <w:autoSpaceDE w:val="0"/>
              <w:autoSpaceDN w:val="0"/>
              <w:adjustRightInd w:val="0"/>
              <w:rPr>
                <w:sz w:val="20"/>
                <w:lang w:val="en-GB"/>
              </w:rPr>
            </w:pPr>
            <w:r w:rsidRPr="00E7780E">
              <w:rPr>
                <w:i/>
                <w:sz w:val="20"/>
                <w:lang w:val="en-GB"/>
              </w:rPr>
              <w:t xml:space="preserve"># of government institutions/ or government officials, and EUD/EUO per country engaged in implementing gender related commitments within their mandate </w:t>
            </w:r>
          </w:p>
        </w:tc>
      </w:tr>
      <w:tr w:rsidR="001C0E54" w:rsidRPr="00E7780E" w14:paraId="527358F4" w14:textId="77777777" w:rsidTr="00901E85">
        <w:trPr>
          <w:cantSplit/>
          <w:tblHeader/>
        </w:trPr>
        <w:tc>
          <w:tcPr>
            <w:tcW w:w="846" w:type="dxa"/>
            <w:tcBorders>
              <w:bottom w:val="nil"/>
            </w:tcBorders>
            <w:shd w:val="clear" w:color="auto" w:fill="FFFFFF"/>
            <w:textDirection w:val="btLr"/>
          </w:tcPr>
          <w:p w14:paraId="42822E1F" w14:textId="77777777" w:rsidR="001C0E54" w:rsidRPr="00E7780E" w:rsidRDefault="001C0E54" w:rsidP="00790E02">
            <w:pPr>
              <w:autoSpaceDE w:val="0"/>
              <w:autoSpaceDN w:val="0"/>
              <w:adjustRightInd w:val="0"/>
              <w:ind w:left="113" w:right="113"/>
              <w:jc w:val="center"/>
              <w:rPr>
                <w:b/>
                <w:i/>
                <w:sz w:val="20"/>
                <w:lang w:val="en-GB"/>
              </w:rPr>
            </w:pPr>
          </w:p>
          <w:p w14:paraId="17303601" w14:textId="77777777" w:rsidR="001C0E54" w:rsidRPr="00E7780E" w:rsidRDefault="001C0E54" w:rsidP="00790E02">
            <w:pPr>
              <w:autoSpaceDE w:val="0"/>
              <w:autoSpaceDN w:val="0"/>
              <w:adjustRightInd w:val="0"/>
              <w:ind w:left="113" w:right="113"/>
              <w:jc w:val="center"/>
              <w:rPr>
                <w:sz w:val="20"/>
                <w:lang w:val="en-GB"/>
              </w:rPr>
            </w:pPr>
          </w:p>
        </w:tc>
        <w:tc>
          <w:tcPr>
            <w:tcW w:w="2749" w:type="dxa"/>
            <w:shd w:val="clear" w:color="auto" w:fill="FFFFFF"/>
          </w:tcPr>
          <w:p w14:paraId="2F947691" w14:textId="77777777" w:rsidR="001C0E54" w:rsidRPr="00E7780E" w:rsidRDefault="001C0E54" w:rsidP="00790E02">
            <w:pPr>
              <w:autoSpaceDE w:val="0"/>
              <w:autoSpaceDN w:val="0"/>
              <w:adjustRightInd w:val="0"/>
              <w:jc w:val="left"/>
              <w:rPr>
                <w:sz w:val="20"/>
                <w:lang w:val="en-GB"/>
              </w:rPr>
            </w:pPr>
            <w:r w:rsidRPr="00E7780E">
              <w:rPr>
                <w:i/>
                <w:sz w:val="20"/>
                <w:lang w:val="en-GB"/>
              </w:rPr>
              <w:t>Output 1 (linked with SO1&amp;SO2): Improved networking and participation of the existing regional women networks to mainstream gender in EU Accession</w:t>
            </w:r>
          </w:p>
        </w:tc>
        <w:tc>
          <w:tcPr>
            <w:tcW w:w="5869" w:type="dxa"/>
            <w:shd w:val="clear" w:color="auto" w:fill="FFFFFF"/>
          </w:tcPr>
          <w:p w14:paraId="6D9566F9" w14:textId="77777777" w:rsidR="001C0E54" w:rsidRPr="00E7780E" w:rsidRDefault="001C0E54" w:rsidP="00790E02">
            <w:pPr>
              <w:autoSpaceDE w:val="0"/>
              <w:autoSpaceDN w:val="0"/>
              <w:adjustRightInd w:val="0"/>
              <w:rPr>
                <w:i/>
                <w:sz w:val="20"/>
                <w:lang w:val="en-GB"/>
              </w:rPr>
            </w:pPr>
            <w:r w:rsidRPr="00E7780E">
              <w:rPr>
                <w:i/>
                <w:sz w:val="20"/>
                <w:lang w:val="en-GB"/>
              </w:rPr>
              <w:t xml:space="preserve"># of </w:t>
            </w:r>
            <w:r>
              <w:rPr>
                <w:i/>
                <w:sz w:val="20"/>
                <w:lang w:val="en-GB"/>
              </w:rPr>
              <w:t>(</w:t>
            </w:r>
            <w:r w:rsidRPr="00E7780E">
              <w:rPr>
                <w:i/>
                <w:sz w:val="20"/>
                <w:lang w:val="en-GB"/>
              </w:rPr>
              <w:t>W</w:t>
            </w:r>
            <w:r>
              <w:rPr>
                <w:i/>
                <w:sz w:val="20"/>
                <w:lang w:val="en-GB"/>
              </w:rPr>
              <w:t>)</w:t>
            </w:r>
            <w:r w:rsidRPr="00E7780E">
              <w:rPr>
                <w:i/>
                <w:sz w:val="20"/>
                <w:lang w:val="en-GB"/>
              </w:rPr>
              <w:t xml:space="preserve">CSOs (including local/grassroots and other CSOs) participating in the regional network advocacy actions and initiatives </w:t>
            </w:r>
          </w:p>
          <w:p w14:paraId="179C578B" w14:textId="77777777" w:rsidR="001C0E54" w:rsidRPr="00E7780E" w:rsidRDefault="001C0E54" w:rsidP="00790E02">
            <w:pPr>
              <w:autoSpaceDE w:val="0"/>
              <w:autoSpaceDN w:val="0"/>
              <w:adjustRightInd w:val="0"/>
              <w:rPr>
                <w:i/>
                <w:sz w:val="20"/>
                <w:lang w:val="en-GB"/>
              </w:rPr>
            </w:pPr>
            <w:r w:rsidRPr="00E7780E">
              <w:rPr>
                <w:i/>
                <w:sz w:val="20"/>
                <w:lang w:val="en-GB"/>
              </w:rPr>
              <w:t xml:space="preserve"># of </w:t>
            </w:r>
            <w:r>
              <w:rPr>
                <w:i/>
                <w:sz w:val="20"/>
                <w:lang w:val="en-GB"/>
              </w:rPr>
              <w:t>(</w:t>
            </w:r>
            <w:r w:rsidRPr="00E7780E">
              <w:rPr>
                <w:i/>
                <w:sz w:val="20"/>
                <w:lang w:val="en-GB"/>
              </w:rPr>
              <w:t>W</w:t>
            </w:r>
            <w:r>
              <w:rPr>
                <w:i/>
                <w:sz w:val="20"/>
                <w:lang w:val="en-GB"/>
              </w:rPr>
              <w:t>)</w:t>
            </w:r>
            <w:r w:rsidRPr="00E7780E">
              <w:rPr>
                <w:i/>
                <w:sz w:val="20"/>
                <w:lang w:val="en-GB"/>
              </w:rPr>
              <w:t xml:space="preserve">CSOs (including local/grassroots and other CSOs) participate at networking and advocacy planning meetings on national and regional level </w:t>
            </w:r>
          </w:p>
          <w:p w14:paraId="63D7375A" w14:textId="77777777" w:rsidR="001C0E54" w:rsidRPr="00E7780E" w:rsidRDefault="001C0E54" w:rsidP="00790E02">
            <w:pPr>
              <w:widowControl w:val="0"/>
              <w:autoSpaceDE w:val="0"/>
              <w:autoSpaceDN w:val="0"/>
              <w:adjustRightInd w:val="0"/>
              <w:rPr>
                <w:i/>
                <w:sz w:val="20"/>
                <w:lang w:val="en-GB"/>
              </w:rPr>
            </w:pPr>
            <w:r w:rsidRPr="00E7780E">
              <w:rPr>
                <w:i/>
                <w:sz w:val="20"/>
                <w:lang w:val="en-GB"/>
              </w:rPr>
              <w:t xml:space="preserve"># of meetings held among </w:t>
            </w:r>
            <w:r>
              <w:rPr>
                <w:i/>
                <w:sz w:val="20"/>
                <w:lang w:val="en-GB"/>
              </w:rPr>
              <w:t>(W)</w:t>
            </w:r>
            <w:r w:rsidRPr="00E7780E">
              <w:rPr>
                <w:i/>
                <w:sz w:val="20"/>
                <w:lang w:val="en-GB"/>
              </w:rPr>
              <w:t>CSOs and other stakeholders to plan and undertake joint advocacy</w:t>
            </w:r>
          </w:p>
        </w:tc>
      </w:tr>
      <w:tr w:rsidR="001C0E54" w:rsidRPr="00E7780E" w14:paraId="778321F9" w14:textId="77777777" w:rsidTr="00901E85">
        <w:trPr>
          <w:cantSplit/>
          <w:tblHeader/>
        </w:trPr>
        <w:tc>
          <w:tcPr>
            <w:tcW w:w="846" w:type="dxa"/>
            <w:tcBorders>
              <w:top w:val="nil"/>
              <w:bottom w:val="nil"/>
            </w:tcBorders>
            <w:shd w:val="clear" w:color="auto" w:fill="FFFFFF"/>
            <w:textDirection w:val="btLr"/>
          </w:tcPr>
          <w:p w14:paraId="2E2859A4" w14:textId="77777777" w:rsidR="001C0E54" w:rsidRPr="00E7780E" w:rsidRDefault="001C0E54" w:rsidP="00790E02">
            <w:pPr>
              <w:autoSpaceDE w:val="0"/>
              <w:autoSpaceDN w:val="0"/>
              <w:adjustRightInd w:val="0"/>
              <w:ind w:left="113" w:right="113"/>
              <w:jc w:val="center"/>
              <w:rPr>
                <w:b/>
                <w:i/>
                <w:sz w:val="20"/>
                <w:lang w:val="en-GB"/>
              </w:rPr>
            </w:pPr>
          </w:p>
          <w:p w14:paraId="5D03A99D" w14:textId="77777777" w:rsidR="001C0E54" w:rsidRPr="00E7780E" w:rsidRDefault="001C0E54" w:rsidP="00790E02">
            <w:pPr>
              <w:autoSpaceDE w:val="0"/>
              <w:autoSpaceDN w:val="0"/>
              <w:adjustRightInd w:val="0"/>
              <w:ind w:left="113" w:right="113"/>
              <w:jc w:val="center"/>
              <w:rPr>
                <w:sz w:val="20"/>
                <w:lang w:val="en-GB"/>
              </w:rPr>
            </w:pPr>
            <w:r w:rsidRPr="00E7780E">
              <w:rPr>
                <w:b/>
                <w:i/>
                <w:sz w:val="20"/>
                <w:lang w:val="en-GB"/>
              </w:rPr>
              <w:t>Outputs</w:t>
            </w:r>
          </w:p>
        </w:tc>
        <w:tc>
          <w:tcPr>
            <w:tcW w:w="2749" w:type="dxa"/>
            <w:shd w:val="clear" w:color="auto" w:fill="FFFFFF"/>
          </w:tcPr>
          <w:p w14:paraId="708EDF59" w14:textId="77777777" w:rsidR="001C0E54" w:rsidRPr="00E7780E" w:rsidRDefault="001C0E54" w:rsidP="00790E02">
            <w:pPr>
              <w:autoSpaceDE w:val="0"/>
              <w:autoSpaceDN w:val="0"/>
              <w:adjustRightInd w:val="0"/>
              <w:jc w:val="left"/>
              <w:rPr>
                <w:sz w:val="20"/>
                <w:lang w:val="en-GB"/>
              </w:rPr>
            </w:pPr>
            <w:r w:rsidRPr="00E7780E">
              <w:rPr>
                <w:i/>
                <w:sz w:val="20"/>
                <w:lang w:val="en-GB"/>
              </w:rPr>
              <w:t>Output 2 (linked with SO1&amp;SO2): Diverse local women rights groups strengthened capacities enable increased and improved participation in EU Accession</w:t>
            </w:r>
          </w:p>
        </w:tc>
        <w:tc>
          <w:tcPr>
            <w:tcW w:w="5869" w:type="dxa"/>
            <w:shd w:val="clear" w:color="auto" w:fill="FFFFFF"/>
          </w:tcPr>
          <w:p w14:paraId="341B4814" w14:textId="77777777" w:rsidR="001C0E54" w:rsidRPr="00E7780E" w:rsidRDefault="001C0E54" w:rsidP="00790E02">
            <w:pPr>
              <w:autoSpaceDE w:val="0"/>
              <w:autoSpaceDN w:val="0"/>
              <w:adjustRightInd w:val="0"/>
              <w:rPr>
                <w:i/>
                <w:sz w:val="20"/>
                <w:lang w:val="en-GB"/>
              </w:rPr>
            </w:pPr>
            <w:r w:rsidRPr="00E7780E">
              <w:rPr>
                <w:i/>
                <w:sz w:val="20"/>
                <w:lang w:val="en-GB"/>
              </w:rPr>
              <w:t xml:space="preserve"># of </w:t>
            </w:r>
            <w:r>
              <w:rPr>
                <w:i/>
                <w:sz w:val="20"/>
                <w:lang w:val="en-GB"/>
              </w:rPr>
              <w:t>(</w:t>
            </w:r>
            <w:r w:rsidRPr="00E7780E">
              <w:rPr>
                <w:i/>
                <w:sz w:val="20"/>
                <w:lang w:val="en-GB"/>
              </w:rPr>
              <w:t>W</w:t>
            </w:r>
            <w:r>
              <w:rPr>
                <w:i/>
                <w:sz w:val="20"/>
                <w:lang w:val="en-GB"/>
              </w:rPr>
              <w:t>)</w:t>
            </w:r>
            <w:r w:rsidRPr="00E7780E">
              <w:rPr>
                <w:i/>
                <w:sz w:val="20"/>
                <w:lang w:val="en-GB"/>
              </w:rPr>
              <w:t xml:space="preserve">CSOs involved in mentoring process </w:t>
            </w:r>
          </w:p>
          <w:p w14:paraId="15A8ECBA" w14:textId="77777777" w:rsidR="001C0E54" w:rsidRPr="00E7780E" w:rsidRDefault="001C0E54" w:rsidP="00790E02">
            <w:pPr>
              <w:autoSpaceDE w:val="0"/>
              <w:autoSpaceDN w:val="0"/>
              <w:adjustRightInd w:val="0"/>
              <w:rPr>
                <w:i/>
                <w:sz w:val="20"/>
                <w:lang w:val="en-GB"/>
              </w:rPr>
            </w:pPr>
            <w:r w:rsidRPr="00E7780E">
              <w:rPr>
                <w:i/>
                <w:sz w:val="20"/>
                <w:lang w:val="en-GB"/>
              </w:rPr>
              <w:t xml:space="preserve"># of </w:t>
            </w:r>
            <w:r>
              <w:rPr>
                <w:i/>
                <w:sz w:val="20"/>
                <w:lang w:val="en-GB"/>
              </w:rPr>
              <w:t>(</w:t>
            </w:r>
            <w:r w:rsidRPr="00E7780E">
              <w:rPr>
                <w:i/>
                <w:sz w:val="20"/>
                <w:lang w:val="en-GB"/>
              </w:rPr>
              <w:t>W</w:t>
            </w:r>
            <w:r>
              <w:rPr>
                <w:i/>
                <w:sz w:val="20"/>
                <w:lang w:val="en-GB"/>
              </w:rPr>
              <w:t>)</w:t>
            </w:r>
            <w:r w:rsidRPr="00E7780E">
              <w:rPr>
                <w:i/>
                <w:sz w:val="20"/>
                <w:lang w:val="en-GB"/>
              </w:rPr>
              <w:t xml:space="preserve">CSOs (including local/grassroots) participating in capacity building workshops </w:t>
            </w:r>
          </w:p>
          <w:p w14:paraId="0C8E5DA9" w14:textId="77777777" w:rsidR="001C0E54" w:rsidRPr="00E7780E" w:rsidRDefault="001C0E54" w:rsidP="00790E02">
            <w:pPr>
              <w:autoSpaceDE w:val="0"/>
              <w:autoSpaceDN w:val="0"/>
              <w:adjustRightInd w:val="0"/>
              <w:rPr>
                <w:i/>
                <w:sz w:val="20"/>
                <w:lang w:val="en-GB"/>
              </w:rPr>
            </w:pPr>
            <w:r w:rsidRPr="00E7780E">
              <w:rPr>
                <w:i/>
                <w:sz w:val="20"/>
                <w:lang w:val="en-GB"/>
              </w:rPr>
              <w:t xml:space="preserve"># of joint advocacy initiatives on regional and national level regarding inclusion of </w:t>
            </w:r>
            <w:r>
              <w:rPr>
                <w:i/>
                <w:sz w:val="20"/>
                <w:lang w:val="en-GB"/>
              </w:rPr>
              <w:t>(</w:t>
            </w:r>
            <w:r w:rsidRPr="00E7780E">
              <w:rPr>
                <w:i/>
                <w:sz w:val="20"/>
                <w:lang w:val="en-GB"/>
              </w:rPr>
              <w:t>W</w:t>
            </w:r>
            <w:r>
              <w:rPr>
                <w:i/>
                <w:sz w:val="20"/>
                <w:lang w:val="en-GB"/>
              </w:rPr>
              <w:t>)</w:t>
            </w:r>
            <w:r w:rsidRPr="00E7780E">
              <w:rPr>
                <w:i/>
                <w:sz w:val="20"/>
                <w:lang w:val="en-GB"/>
              </w:rPr>
              <w:t xml:space="preserve">CSOs in the sectorial working bodies on EU Accession </w:t>
            </w:r>
          </w:p>
          <w:p w14:paraId="4CABD7D0" w14:textId="77777777" w:rsidR="001C0E54" w:rsidRPr="00E7780E" w:rsidRDefault="001C0E54" w:rsidP="00790E02">
            <w:pPr>
              <w:widowControl w:val="0"/>
              <w:autoSpaceDE w:val="0"/>
              <w:autoSpaceDN w:val="0"/>
              <w:adjustRightInd w:val="0"/>
              <w:rPr>
                <w:i/>
                <w:sz w:val="20"/>
                <w:lang w:val="en-GB"/>
              </w:rPr>
            </w:pPr>
            <w:r w:rsidRPr="00E7780E">
              <w:rPr>
                <w:i/>
                <w:sz w:val="20"/>
                <w:lang w:val="en-GB"/>
              </w:rPr>
              <w:t xml:space="preserve"># of published monitoring reports and analyses by </w:t>
            </w:r>
            <w:r>
              <w:rPr>
                <w:i/>
                <w:sz w:val="20"/>
                <w:lang w:val="en-GB"/>
              </w:rPr>
              <w:t>(</w:t>
            </w:r>
            <w:r w:rsidRPr="00E7780E">
              <w:rPr>
                <w:i/>
                <w:sz w:val="20"/>
                <w:lang w:val="en-GB"/>
              </w:rPr>
              <w:t>W</w:t>
            </w:r>
            <w:r>
              <w:rPr>
                <w:i/>
                <w:sz w:val="20"/>
                <w:lang w:val="en-GB"/>
              </w:rPr>
              <w:t>)</w:t>
            </w:r>
            <w:r w:rsidRPr="00E7780E">
              <w:rPr>
                <w:i/>
                <w:sz w:val="20"/>
                <w:lang w:val="en-GB"/>
              </w:rPr>
              <w:t>CSOs (local/grassroots) on governments’ gender commitments related to EU Accession</w:t>
            </w:r>
          </w:p>
        </w:tc>
      </w:tr>
      <w:tr w:rsidR="001C0E54" w:rsidRPr="00E7780E" w14:paraId="415A8A7F" w14:textId="77777777" w:rsidTr="00901E85">
        <w:trPr>
          <w:tblHeader/>
        </w:trPr>
        <w:tc>
          <w:tcPr>
            <w:tcW w:w="846" w:type="dxa"/>
            <w:tcBorders>
              <w:top w:val="nil"/>
            </w:tcBorders>
            <w:shd w:val="clear" w:color="auto" w:fill="FFFFFF"/>
          </w:tcPr>
          <w:p w14:paraId="7CBB3E5F" w14:textId="77777777" w:rsidR="001C0E54" w:rsidRPr="00E7780E" w:rsidRDefault="001C0E54" w:rsidP="00790E02">
            <w:pPr>
              <w:autoSpaceDE w:val="0"/>
              <w:autoSpaceDN w:val="0"/>
              <w:adjustRightInd w:val="0"/>
              <w:jc w:val="center"/>
              <w:rPr>
                <w:sz w:val="20"/>
                <w:lang w:val="en-GB"/>
              </w:rPr>
            </w:pPr>
          </w:p>
        </w:tc>
        <w:tc>
          <w:tcPr>
            <w:tcW w:w="2749" w:type="dxa"/>
            <w:shd w:val="clear" w:color="auto" w:fill="FFFFFF"/>
          </w:tcPr>
          <w:p w14:paraId="3654B886" w14:textId="77777777" w:rsidR="001C0E54" w:rsidRPr="00E7780E" w:rsidRDefault="001C0E54" w:rsidP="00790E02">
            <w:pPr>
              <w:autoSpaceDE w:val="0"/>
              <w:autoSpaceDN w:val="0"/>
              <w:adjustRightInd w:val="0"/>
              <w:jc w:val="left"/>
              <w:rPr>
                <w:sz w:val="20"/>
                <w:lang w:val="en-GB"/>
              </w:rPr>
            </w:pPr>
            <w:r w:rsidRPr="00E7780E">
              <w:rPr>
                <w:i/>
                <w:sz w:val="20"/>
                <w:lang w:val="en-GB"/>
              </w:rPr>
              <w:t>Output 3 (linked with SO2): Governments, EUD/EUO held accountable to mainstreaming gender in the EU Accession process politically and financially</w:t>
            </w:r>
          </w:p>
          <w:p w14:paraId="6B37C9D0" w14:textId="77777777" w:rsidR="001C0E54" w:rsidRPr="00E7780E" w:rsidRDefault="001C0E54" w:rsidP="00790E02">
            <w:pPr>
              <w:autoSpaceDE w:val="0"/>
              <w:autoSpaceDN w:val="0"/>
              <w:adjustRightInd w:val="0"/>
              <w:jc w:val="left"/>
              <w:rPr>
                <w:sz w:val="20"/>
                <w:lang w:val="en-GB"/>
              </w:rPr>
            </w:pPr>
          </w:p>
        </w:tc>
        <w:tc>
          <w:tcPr>
            <w:tcW w:w="5869" w:type="dxa"/>
            <w:shd w:val="clear" w:color="auto" w:fill="FFFFFF"/>
          </w:tcPr>
          <w:p w14:paraId="5646284C" w14:textId="77777777" w:rsidR="001C0E54" w:rsidRPr="00E7780E" w:rsidRDefault="001C0E54" w:rsidP="00790E02">
            <w:pPr>
              <w:autoSpaceDE w:val="0"/>
              <w:autoSpaceDN w:val="0"/>
              <w:adjustRightInd w:val="0"/>
              <w:rPr>
                <w:i/>
                <w:sz w:val="20"/>
                <w:lang w:val="en-GB"/>
              </w:rPr>
            </w:pPr>
            <w:r w:rsidRPr="00E7780E">
              <w:rPr>
                <w:i/>
                <w:sz w:val="20"/>
                <w:lang w:val="en-GB"/>
              </w:rPr>
              <w:t xml:space="preserve"># evidence-based reports, analyses and factsheets/guides published by country and as region </w:t>
            </w:r>
          </w:p>
          <w:p w14:paraId="5C84CFA3" w14:textId="77777777" w:rsidR="001C0E54" w:rsidRPr="00E7780E" w:rsidRDefault="001C0E54" w:rsidP="00790E02">
            <w:pPr>
              <w:autoSpaceDE w:val="0"/>
              <w:autoSpaceDN w:val="0"/>
              <w:adjustRightInd w:val="0"/>
              <w:rPr>
                <w:i/>
                <w:sz w:val="20"/>
                <w:lang w:val="en-GB"/>
              </w:rPr>
            </w:pPr>
            <w:r w:rsidRPr="00E7780E">
              <w:rPr>
                <w:i/>
                <w:sz w:val="20"/>
                <w:lang w:val="en-GB"/>
              </w:rPr>
              <w:t xml:space="preserve"># of media cover issues (including social media coverage) related to governments gender equality commitments with reference to EU Accession </w:t>
            </w:r>
          </w:p>
          <w:p w14:paraId="6E1E8CDC" w14:textId="77777777" w:rsidR="001C0E54" w:rsidRPr="00E7780E" w:rsidRDefault="001C0E54" w:rsidP="00790E02">
            <w:pPr>
              <w:autoSpaceDE w:val="0"/>
              <w:autoSpaceDN w:val="0"/>
              <w:adjustRightInd w:val="0"/>
              <w:rPr>
                <w:i/>
                <w:sz w:val="20"/>
                <w:lang w:val="en-GB"/>
              </w:rPr>
            </w:pPr>
            <w:r w:rsidRPr="00E7780E">
              <w:rPr>
                <w:i/>
                <w:sz w:val="20"/>
                <w:lang w:val="en-GB"/>
              </w:rPr>
              <w:t># joint advocacy actions on national and regional level</w:t>
            </w:r>
          </w:p>
          <w:p w14:paraId="250EBC4D" w14:textId="77777777" w:rsidR="001C0E54" w:rsidRPr="00E7780E" w:rsidRDefault="001C0E54" w:rsidP="00790E02">
            <w:pPr>
              <w:widowControl w:val="0"/>
              <w:autoSpaceDE w:val="0"/>
              <w:autoSpaceDN w:val="0"/>
              <w:adjustRightInd w:val="0"/>
              <w:jc w:val="left"/>
              <w:rPr>
                <w:i/>
                <w:sz w:val="20"/>
                <w:lang w:val="en-GB"/>
              </w:rPr>
            </w:pPr>
            <w:r w:rsidRPr="00E7780E">
              <w:rPr>
                <w:i/>
                <w:sz w:val="20"/>
                <w:lang w:val="en-GB"/>
              </w:rPr>
              <w:t xml:space="preserve"># of government institutions/officials and EUD/EUO engaged with the advocacy actions </w:t>
            </w:r>
          </w:p>
        </w:tc>
      </w:tr>
    </w:tbl>
    <w:p w14:paraId="498010A3" w14:textId="77777777" w:rsidR="001C0E54" w:rsidRPr="00E7780E" w:rsidRDefault="001C0E54" w:rsidP="001C0E54">
      <w:pPr>
        <w:rPr>
          <w:lang w:val="en-GB"/>
        </w:rPr>
      </w:pPr>
    </w:p>
    <w:p w14:paraId="510B29A3" w14:textId="77777777" w:rsidR="001C0E54" w:rsidRPr="00E7780E" w:rsidRDefault="001C0E54" w:rsidP="001C0E54">
      <w:pPr>
        <w:rPr>
          <w:lang w:val="en-GB"/>
        </w:rPr>
      </w:pPr>
    </w:p>
    <w:p w14:paraId="344925B0" w14:textId="0A9811A7" w:rsidR="001C0E54" w:rsidRPr="00E7780E" w:rsidRDefault="001C0E54" w:rsidP="00B97CD6">
      <w:pPr>
        <w:pStyle w:val="Heading2"/>
        <w:ind w:left="1134"/>
      </w:pPr>
      <w:bookmarkStart w:id="7" w:name="_Capacity_Development_Opportunities"/>
      <w:bookmarkStart w:id="8" w:name="_Toc21431410"/>
      <w:bookmarkEnd w:id="7"/>
      <w:r w:rsidRPr="00E7780E">
        <w:lastRenderedPageBreak/>
        <w:t xml:space="preserve">3.1. </w:t>
      </w:r>
      <w:r w:rsidR="00B97CD6">
        <w:tab/>
      </w:r>
      <w:r w:rsidRPr="00E7780E">
        <w:t>Capacity Development Opportunities</w:t>
      </w:r>
      <w:bookmarkEnd w:id="8"/>
    </w:p>
    <w:p w14:paraId="753791BF" w14:textId="47323FB0" w:rsidR="001C0E54" w:rsidRPr="00E7780E" w:rsidRDefault="00B97CD6" w:rsidP="001C0E54">
      <w:pPr>
        <w:rPr>
          <w:lang w:val="en-GB"/>
        </w:rPr>
      </w:pPr>
      <w:r>
        <w:t>A</w:t>
      </w:r>
      <w:r>
        <w:rPr>
          <w:lang w:val="en-GB"/>
        </w:rPr>
        <w:t xml:space="preserve"> </w:t>
      </w:r>
      <w:r w:rsidRPr="00E7780E">
        <w:rPr>
          <w:rFonts w:eastAsia="Tahoma,Times New Roman" w:cs="Tahoma,Times New Roman"/>
          <w:color w:val="000000"/>
          <w:lang w:val="en-GB"/>
        </w:rPr>
        <w:t xml:space="preserve">tailored support will be provided to </w:t>
      </w:r>
      <w:r>
        <w:rPr>
          <w:rFonts w:eastAsia="Tahoma,Times New Roman" w:cs="Tahoma,Times New Roman"/>
          <w:color w:val="000000"/>
          <w:lang w:val="en-GB"/>
        </w:rPr>
        <w:t xml:space="preserve">all </w:t>
      </w:r>
      <w:r w:rsidRPr="00E7780E">
        <w:rPr>
          <w:rFonts w:eastAsia="Tahoma,Times New Roman" w:cs="Tahoma,Times New Roman"/>
          <w:color w:val="000000"/>
          <w:lang w:val="en-GB"/>
        </w:rPr>
        <w:t>grant recipients</w:t>
      </w:r>
      <w:r w:rsidRPr="00E7780E">
        <w:rPr>
          <w:lang w:val="en-GB"/>
        </w:rPr>
        <w:t xml:space="preserve"> </w:t>
      </w:r>
      <w:r>
        <w:rPr>
          <w:lang w:val="en-GB"/>
        </w:rPr>
        <w:t>t</w:t>
      </w:r>
      <w:r w:rsidR="001C0E54" w:rsidRPr="00E7780E">
        <w:rPr>
          <w:lang w:val="en-GB"/>
        </w:rPr>
        <w:t xml:space="preserve">owards achieving the </w:t>
      </w:r>
      <w:r w:rsidR="001C0E54">
        <w:rPr>
          <w:lang w:val="en-GB"/>
        </w:rPr>
        <w:t xml:space="preserve">overall </w:t>
      </w:r>
      <w:r w:rsidR="001C0E54" w:rsidRPr="00E7780E">
        <w:rPr>
          <w:lang w:val="en-GB"/>
        </w:rPr>
        <w:t>objectives and results</w:t>
      </w:r>
      <w:r w:rsidR="001C0E54" w:rsidRPr="00190656">
        <w:rPr>
          <w:rFonts w:eastAsia="Tahoma,Times New Roman" w:cs="Tahoma,Times New Roman"/>
          <w:color w:val="000000"/>
          <w:lang w:val="en-GB"/>
        </w:rPr>
        <w:t>. Initially, each selected grant applicant will undergo an Organisational and Advocacy Capacity Assessment (OACA).</w:t>
      </w:r>
      <w:r w:rsidR="001C0E54" w:rsidRPr="00190656">
        <w:rPr>
          <w:rStyle w:val="FootnoteReference"/>
          <w:rFonts w:eastAsia="Tahoma,Times New Roman" w:cs="Tahoma,Times New Roman"/>
          <w:color w:val="000000"/>
          <w:lang w:val="en-GB"/>
        </w:rPr>
        <w:footnoteReference w:id="3"/>
      </w:r>
      <w:r w:rsidR="001C0E54" w:rsidRPr="00190656">
        <w:rPr>
          <w:rFonts w:eastAsia="Tahoma,Times New Roman" w:cs="Tahoma,Times New Roman"/>
          <w:color w:val="000000"/>
          <w:lang w:val="en-GB"/>
        </w:rPr>
        <w:t xml:space="preserve"> The one-day assessment will be used to identify organisational strengths, as well as opportunities for furthering their capacities. Based on this </w:t>
      </w:r>
      <w:r w:rsidR="001C0E54" w:rsidRPr="00190656">
        <w:rPr>
          <w:lang w:val="en-GB"/>
        </w:rPr>
        <w:t xml:space="preserve">assessment, organisations will be asked to develop a simple Capacity Development Plan (CDP) they can fulfil during </w:t>
      </w:r>
      <w:r w:rsidR="001C0E54">
        <w:rPr>
          <w:lang w:val="en-GB"/>
        </w:rPr>
        <w:t>the grant period. Applicant o</w:t>
      </w:r>
      <w:r w:rsidR="001C0E54" w:rsidRPr="00E7780E">
        <w:rPr>
          <w:lang w:val="en-GB"/>
        </w:rPr>
        <w:t>rganisations are encouraged to set aside some resources in the</w:t>
      </w:r>
      <w:r w:rsidR="001C0E54">
        <w:rPr>
          <w:lang w:val="en-GB"/>
        </w:rPr>
        <w:t>ir</w:t>
      </w:r>
      <w:r w:rsidR="001C0E54" w:rsidRPr="00E7780E">
        <w:rPr>
          <w:lang w:val="en-GB"/>
        </w:rPr>
        <w:t xml:space="preserve"> budget proposal</w:t>
      </w:r>
      <w:r w:rsidR="001C0E54">
        <w:rPr>
          <w:lang w:val="en-GB"/>
        </w:rPr>
        <w:t>s</w:t>
      </w:r>
      <w:r w:rsidR="001C0E54" w:rsidRPr="00E7780E">
        <w:rPr>
          <w:lang w:val="en-GB"/>
        </w:rPr>
        <w:t xml:space="preserve"> for this</w:t>
      </w:r>
      <w:r w:rsidR="001C0E54">
        <w:rPr>
          <w:lang w:val="en-GB"/>
        </w:rPr>
        <w:t xml:space="preserve"> activity</w:t>
      </w:r>
      <w:r w:rsidR="001C0E54" w:rsidRPr="00E7780E">
        <w:rPr>
          <w:lang w:val="en-GB"/>
        </w:rPr>
        <w:t xml:space="preserve">, and some additional expertise may also be available, based on the identified needs. All support will </w:t>
      </w:r>
      <w:r w:rsidR="001C0E54">
        <w:rPr>
          <w:lang w:val="en-GB"/>
        </w:rPr>
        <w:t xml:space="preserve">be provided based on the outlined </w:t>
      </w:r>
      <w:r w:rsidR="001C0E54" w:rsidRPr="00E7780E">
        <w:rPr>
          <w:lang w:val="en-GB"/>
        </w:rPr>
        <w:t>Actions. A follow-up OACA will be carried out</w:t>
      </w:r>
      <w:r w:rsidR="001C0E54">
        <w:rPr>
          <w:lang w:val="en-GB"/>
        </w:rPr>
        <w:t xml:space="preserve"> at</w:t>
      </w:r>
      <w:r w:rsidR="001C0E54" w:rsidRPr="00E7780E">
        <w:rPr>
          <w:lang w:val="en-GB"/>
        </w:rPr>
        <w:t xml:space="preserve"> the end of the </w:t>
      </w:r>
      <w:r w:rsidR="001C0E54">
        <w:rPr>
          <w:lang w:val="en-GB"/>
        </w:rPr>
        <w:t>grant period,</w:t>
      </w:r>
      <w:r w:rsidR="001C0E54" w:rsidRPr="00E7780E">
        <w:rPr>
          <w:lang w:val="en-GB"/>
        </w:rPr>
        <w:t xml:space="preserve"> to assess </w:t>
      </w:r>
      <w:r w:rsidR="001C0E54">
        <w:rPr>
          <w:lang w:val="en-GB"/>
        </w:rPr>
        <w:t xml:space="preserve">the </w:t>
      </w:r>
      <w:r w:rsidR="001C0E54" w:rsidRPr="00E7780E">
        <w:rPr>
          <w:lang w:val="en-GB"/>
        </w:rPr>
        <w:t xml:space="preserve">changes </w:t>
      </w:r>
      <w:r w:rsidR="001C0E54">
        <w:rPr>
          <w:lang w:val="en-GB"/>
        </w:rPr>
        <w:t>in the</w:t>
      </w:r>
      <w:r w:rsidR="001C0E54" w:rsidRPr="00E7780E">
        <w:rPr>
          <w:lang w:val="en-GB"/>
        </w:rPr>
        <w:t xml:space="preserve"> organisational capacities</w:t>
      </w:r>
      <w:r w:rsidR="001C0E54">
        <w:rPr>
          <w:lang w:val="en-GB"/>
        </w:rPr>
        <w:t xml:space="preserve"> that have occurred over this period</w:t>
      </w:r>
      <w:r w:rsidR="001C0E54" w:rsidRPr="00E7780E">
        <w:rPr>
          <w:lang w:val="en-GB"/>
        </w:rPr>
        <w:t xml:space="preserve">. </w:t>
      </w:r>
    </w:p>
    <w:p w14:paraId="6FDF5128" w14:textId="77777777" w:rsidR="001C0E54" w:rsidRPr="00E7780E" w:rsidRDefault="001C0E54" w:rsidP="001C0E54">
      <w:pPr>
        <w:rPr>
          <w:lang w:val="en-GB"/>
        </w:rPr>
      </w:pPr>
      <w:r>
        <w:rPr>
          <w:lang w:val="en-GB"/>
        </w:rPr>
        <w:t>Awarded g</w:t>
      </w:r>
      <w:r w:rsidRPr="00190656">
        <w:rPr>
          <w:lang w:val="en-GB"/>
        </w:rPr>
        <w:t xml:space="preserve">rants will enable </w:t>
      </w:r>
      <w:r>
        <w:rPr>
          <w:lang w:val="en-GB"/>
        </w:rPr>
        <w:t>(</w:t>
      </w:r>
      <w:r w:rsidRPr="00190656">
        <w:rPr>
          <w:lang w:val="en-GB"/>
        </w:rPr>
        <w:t>W</w:t>
      </w:r>
      <w:proofErr w:type="gramStart"/>
      <w:r>
        <w:rPr>
          <w:lang w:val="en-GB"/>
        </w:rPr>
        <w:t>)</w:t>
      </w:r>
      <w:r w:rsidRPr="00190656">
        <w:rPr>
          <w:lang w:val="en-GB"/>
        </w:rPr>
        <w:t>CSOs</w:t>
      </w:r>
      <w:proofErr w:type="gramEnd"/>
      <w:r w:rsidRPr="00190656">
        <w:rPr>
          <w:lang w:val="en-GB"/>
        </w:rPr>
        <w:t xml:space="preserve"> to strengthen their </w:t>
      </w:r>
      <w:r>
        <w:rPr>
          <w:lang w:val="en-GB"/>
        </w:rPr>
        <w:t>professional skills</w:t>
      </w:r>
      <w:r w:rsidRPr="00190656">
        <w:rPr>
          <w:lang w:val="en-GB"/>
        </w:rPr>
        <w:t xml:space="preserve"> to monitor gender related reforms </w:t>
      </w:r>
      <w:r>
        <w:rPr>
          <w:lang w:val="en-GB"/>
        </w:rPr>
        <w:t>at</w:t>
      </w:r>
      <w:r w:rsidRPr="00190656">
        <w:rPr>
          <w:lang w:val="en-GB"/>
        </w:rPr>
        <w:t xml:space="preserve"> local level, prepare monitoring reports, undertake evidence-based advocacy, </w:t>
      </w:r>
      <w:r w:rsidRPr="00925C69">
        <w:rPr>
          <w:lang w:val="en-GB"/>
        </w:rPr>
        <w:t>participate more meaningfully in the local policy and decision-making processes</w:t>
      </w:r>
      <w:r>
        <w:rPr>
          <w:lang w:val="en-GB"/>
        </w:rPr>
        <w:t>,</w:t>
      </w:r>
      <w:r w:rsidRPr="00925C69">
        <w:rPr>
          <w:lang w:val="en-GB"/>
        </w:rPr>
        <w:t xml:space="preserve"> </w:t>
      </w:r>
      <w:r w:rsidRPr="00190656">
        <w:rPr>
          <w:lang w:val="en-GB"/>
        </w:rPr>
        <w:t xml:space="preserve">and raise awareness on the importance to deliver on the commitments </w:t>
      </w:r>
      <w:r>
        <w:rPr>
          <w:lang w:val="en-GB"/>
        </w:rPr>
        <w:t xml:space="preserve">made </w:t>
      </w:r>
      <w:r w:rsidRPr="00190656">
        <w:rPr>
          <w:lang w:val="en-GB"/>
        </w:rPr>
        <w:t xml:space="preserve">by the local governments on gender equality policies. Furthermore, sub-grants will enable </w:t>
      </w:r>
      <w:r>
        <w:rPr>
          <w:lang w:val="en-GB"/>
        </w:rPr>
        <w:t>(</w:t>
      </w:r>
      <w:r w:rsidRPr="00190656">
        <w:rPr>
          <w:lang w:val="en-GB"/>
        </w:rPr>
        <w:t>W</w:t>
      </w:r>
      <w:proofErr w:type="gramStart"/>
      <w:r>
        <w:rPr>
          <w:lang w:val="en-GB"/>
        </w:rPr>
        <w:t>)</w:t>
      </w:r>
      <w:r w:rsidRPr="00190656">
        <w:rPr>
          <w:lang w:val="en-GB"/>
        </w:rPr>
        <w:t>CSOs</w:t>
      </w:r>
      <w:proofErr w:type="gramEnd"/>
      <w:r w:rsidRPr="00190656">
        <w:rPr>
          <w:lang w:val="en-GB"/>
        </w:rPr>
        <w:t xml:space="preserve"> to strengthen their organizational</w:t>
      </w:r>
      <w:r>
        <w:rPr>
          <w:lang w:val="en-GB"/>
        </w:rPr>
        <w:t>,</w:t>
      </w:r>
      <w:r w:rsidRPr="00190656">
        <w:rPr>
          <w:lang w:val="en-GB"/>
        </w:rPr>
        <w:t xml:space="preserve"> financial </w:t>
      </w:r>
      <w:r>
        <w:rPr>
          <w:lang w:val="en-GB"/>
        </w:rPr>
        <w:t xml:space="preserve">and advocacy </w:t>
      </w:r>
      <w:r w:rsidRPr="00190656">
        <w:rPr>
          <w:lang w:val="en-GB"/>
        </w:rPr>
        <w:t>capacities throughout the implementation period of their sub-granted activities.</w:t>
      </w:r>
    </w:p>
    <w:p w14:paraId="653966A3" w14:textId="0C9C4782" w:rsidR="001C0E54" w:rsidRPr="00E7780E" w:rsidRDefault="00B97CD6" w:rsidP="001C0E54">
      <w:pPr>
        <w:rPr>
          <w:lang w:val="en-GB"/>
        </w:rPr>
      </w:pPr>
      <w:r>
        <w:rPr>
          <w:lang w:val="en-GB"/>
        </w:rPr>
        <w:tab/>
      </w:r>
    </w:p>
    <w:p w14:paraId="662365D6" w14:textId="77777777" w:rsidR="001C0E54" w:rsidRPr="00E7780E" w:rsidRDefault="001C0E54" w:rsidP="001C0E54">
      <w:pPr>
        <w:pStyle w:val="Heading1"/>
        <w:numPr>
          <w:ilvl w:val="0"/>
          <w:numId w:val="30"/>
        </w:numPr>
        <w:ind w:left="720"/>
      </w:pPr>
      <w:bookmarkStart w:id="9" w:name="_Eligibility_Criteria"/>
      <w:bookmarkStart w:id="10" w:name="_Toc21431411"/>
      <w:bookmarkEnd w:id="9"/>
      <w:r w:rsidRPr="00E7780E">
        <w:t>Eligibility Criteria</w:t>
      </w:r>
      <w:bookmarkEnd w:id="10"/>
    </w:p>
    <w:p w14:paraId="7706AEC9" w14:textId="77777777" w:rsidR="001C0E54" w:rsidRPr="00E7780E" w:rsidRDefault="001C0E54" w:rsidP="001C0E54">
      <w:pPr>
        <w:rPr>
          <w:lang w:val="en-GB"/>
        </w:rPr>
      </w:pPr>
      <w:r w:rsidRPr="00E7780E">
        <w:rPr>
          <w:lang w:val="en-GB"/>
        </w:rPr>
        <w:t>In order to apply, the applicant</w:t>
      </w:r>
      <w:r>
        <w:rPr>
          <w:lang w:val="en-GB"/>
        </w:rPr>
        <w:t xml:space="preserve"> </w:t>
      </w:r>
      <w:r w:rsidRPr="00E7780E">
        <w:rPr>
          <w:lang w:val="en-GB"/>
        </w:rPr>
        <w:t>must fulfil the following criteria:</w:t>
      </w:r>
    </w:p>
    <w:p w14:paraId="566C5260" w14:textId="77777777" w:rsidR="001C0E54" w:rsidRPr="00E7780E" w:rsidRDefault="001C0E54" w:rsidP="001C0E54">
      <w:pPr>
        <w:pStyle w:val="ListParagraph"/>
        <w:numPr>
          <w:ilvl w:val="0"/>
          <w:numId w:val="25"/>
        </w:numPr>
        <w:rPr>
          <w:rFonts w:ascii="Cambria" w:hAnsi="Cambria"/>
          <w:lang w:val="en-GB"/>
        </w:rPr>
      </w:pPr>
      <w:r w:rsidRPr="00E7780E">
        <w:rPr>
          <w:rFonts w:ascii="Cambria" w:hAnsi="Cambria"/>
          <w:lang w:val="en-GB"/>
        </w:rPr>
        <w:t xml:space="preserve">Be legally registered and operating in one or more of the following six countries: Albania, Bosnia and Herzegovina, Montenegro, North Macedonia, Kosovo, </w:t>
      </w:r>
      <w:r>
        <w:rPr>
          <w:rFonts w:ascii="Cambria" w:hAnsi="Cambria"/>
          <w:lang w:val="en-GB"/>
        </w:rPr>
        <w:t>and</w:t>
      </w:r>
      <w:r w:rsidRPr="00E7780E">
        <w:rPr>
          <w:rFonts w:ascii="Cambria" w:hAnsi="Cambria"/>
          <w:lang w:val="en-GB"/>
        </w:rPr>
        <w:t xml:space="preserve"> Serbia;</w:t>
      </w:r>
    </w:p>
    <w:p w14:paraId="14A1025F" w14:textId="77777777" w:rsidR="001C0E54" w:rsidRPr="00E7780E" w:rsidRDefault="001C0E54" w:rsidP="001C0E54">
      <w:pPr>
        <w:pStyle w:val="ListParagraph"/>
        <w:numPr>
          <w:ilvl w:val="0"/>
          <w:numId w:val="25"/>
        </w:numPr>
        <w:rPr>
          <w:rFonts w:ascii="Cambria" w:hAnsi="Cambria"/>
          <w:lang w:val="en-GB"/>
        </w:rPr>
      </w:pPr>
      <w:r w:rsidRPr="00E7780E">
        <w:rPr>
          <w:rFonts w:ascii="Cambria" w:hAnsi="Cambria"/>
          <w:lang w:val="en-GB"/>
        </w:rPr>
        <w:t>Be non-profit;</w:t>
      </w:r>
    </w:p>
    <w:p w14:paraId="7FE4B3A6" w14:textId="77777777" w:rsidR="001C0E54" w:rsidRPr="00E7780E" w:rsidRDefault="001C0E54" w:rsidP="001C0E54">
      <w:pPr>
        <w:pStyle w:val="ListParagraph"/>
        <w:numPr>
          <w:ilvl w:val="0"/>
          <w:numId w:val="25"/>
        </w:numPr>
        <w:rPr>
          <w:rFonts w:ascii="Cambria" w:hAnsi="Cambria"/>
          <w:lang w:val="en-GB"/>
        </w:rPr>
      </w:pPr>
      <w:r w:rsidRPr="00E7780E">
        <w:rPr>
          <w:rFonts w:ascii="Cambria" w:hAnsi="Cambria"/>
          <w:lang w:val="en-GB"/>
        </w:rPr>
        <w:t xml:space="preserve">Be a civil society organization; </w:t>
      </w:r>
    </w:p>
    <w:p w14:paraId="03CCEFE7" w14:textId="77777777" w:rsidR="001C0E54" w:rsidRPr="00E7780E" w:rsidRDefault="001C0E54" w:rsidP="001C0E54">
      <w:pPr>
        <w:pStyle w:val="ListParagraph"/>
        <w:numPr>
          <w:ilvl w:val="0"/>
          <w:numId w:val="25"/>
        </w:numPr>
        <w:rPr>
          <w:rFonts w:ascii="Cambria" w:hAnsi="Cambria"/>
          <w:lang w:val="en-GB"/>
        </w:rPr>
      </w:pPr>
      <w:r w:rsidRPr="00E7780E">
        <w:rPr>
          <w:rFonts w:ascii="Cambria" w:hAnsi="Cambria"/>
          <w:lang w:val="en-GB"/>
        </w:rPr>
        <w:t>Been active longer than a year;</w:t>
      </w:r>
    </w:p>
    <w:p w14:paraId="681C297D" w14:textId="77777777" w:rsidR="001C0E54" w:rsidRPr="0014241F" w:rsidRDefault="001C0E54" w:rsidP="001C0E54">
      <w:pPr>
        <w:pStyle w:val="ListParagraph"/>
        <w:numPr>
          <w:ilvl w:val="0"/>
          <w:numId w:val="25"/>
        </w:numPr>
        <w:rPr>
          <w:rFonts w:ascii="Cambria" w:hAnsi="Cambria"/>
          <w:lang w:val="en-GB"/>
        </w:rPr>
      </w:pPr>
      <w:r w:rsidRPr="0014241F">
        <w:rPr>
          <w:rFonts w:ascii="Cambria" w:hAnsi="Cambria"/>
          <w:lang w:val="en-GB"/>
        </w:rPr>
        <w:t>Fulfil a mission that supports and relates to the proposed activities;</w:t>
      </w:r>
    </w:p>
    <w:p w14:paraId="1B707F92" w14:textId="77777777" w:rsidR="001C0E54" w:rsidRPr="00190656" w:rsidRDefault="001C0E54" w:rsidP="001C0E54">
      <w:pPr>
        <w:pStyle w:val="ListParagraph"/>
        <w:numPr>
          <w:ilvl w:val="0"/>
          <w:numId w:val="25"/>
        </w:numPr>
        <w:rPr>
          <w:rFonts w:ascii="Cambria" w:hAnsi="Cambria"/>
          <w:lang w:val="en-GB"/>
        </w:rPr>
      </w:pPr>
      <w:r w:rsidRPr="00190656">
        <w:rPr>
          <w:rFonts w:ascii="Cambria" w:hAnsi="Cambria"/>
          <w:lang w:val="en-GB"/>
        </w:rPr>
        <w:t>Have a clear vision of the change it wants to pursue with its initiative, which will contribute to furthering gender equality through the EU accession process; and</w:t>
      </w:r>
    </w:p>
    <w:p w14:paraId="45DAD1BD" w14:textId="77777777" w:rsidR="001C0E54" w:rsidRPr="00E7780E" w:rsidRDefault="001C0E54" w:rsidP="001C0E54">
      <w:pPr>
        <w:pStyle w:val="ListParagraph"/>
        <w:numPr>
          <w:ilvl w:val="0"/>
          <w:numId w:val="25"/>
        </w:numPr>
        <w:rPr>
          <w:rFonts w:ascii="Cambria" w:hAnsi="Cambria"/>
          <w:lang w:val="en-GB"/>
        </w:rPr>
      </w:pPr>
      <w:r w:rsidRPr="00E7780E">
        <w:rPr>
          <w:rFonts w:ascii="Cambria" w:hAnsi="Cambria"/>
          <w:lang w:val="en-GB"/>
        </w:rPr>
        <w:t xml:space="preserve">Be able to show evidence of their capacity and previous experience in managing projects of a similar size (in terms of budget and </w:t>
      </w:r>
      <w:r>
        <w:rPr>
          <w:rFonts w:ascii="Cambria" w:hAnsi="Cambria"/>
          <w:lang w:val="en-GB"/>
        </w:rPr>
        <w:t xml:space="preserve">contract </w:t>
      </w:r>
      <w:r w:rsidRPr="00E7780E">
        <w:rPr>
          <w:rFonts w:ascii="Cambria" w:hAnsi="Cambria"/>
          <w:lang w:val="en-GB"/>
        </w:rPr>
        <w:t>duration</w:t>
      </w:r>
      <w:r>
        <w:rPr>
          <w:rFonts w:ascii="Cambria" w:hAnsi="Cambria"/>
          <w:lang w:val="en-GB"/>
        </w:rPr>
        <w:t xml:space="preserve"> of the sub-granting activities</w:t>
      </w:r>
      <w:r w:rsidRPr="00E7780E">
        <w:rPr>
          <w:rFonts w:ascii="Cambria" w:hAnsi="Cambria"/>
          <w:lang w:val="en-GB"/>
        </w:rPr>
        <w:t xml:space="preserve">); </w:t>
      </w:r>
    </w:p>
    <w:p w14:paraId="76AD275C" w14:textId="77777777" w:rsidR="001C0E54" w:rsidRPr="00E7780E" w:rsidRDefault="001C0E54" w:rsidP="001C0E54">
      <w:pPr>
        <w:pStyle w:val="ListParagraph"/>
        <w:numPr>
          <w:ilvl w:val="0"/>
          <w:numId w:val="25"/>
        </w:numPr>
        <w:rPr>
          <w:rFonts w:ascii="Cambria" w:hAnsi="Cambria"/>
          <w:lang w:val="en-GB"/>
        </w:rPr>
      </w:pPr>
      <w:r w:rsidRPr="00E7780E">
        <w:rPr>
          <w:rFonts w:ascii="Cambria" w:hAnsi="Cambria"/>
          <w:lang w:val="en-GB"/>
        </w:rPr>
        <w:t>Be directly responsible for preparation and management of the project;</w:t>
      </w:r>
    </w:p>
    <w:p w14:paraId="6BCBDD3F" w14:textId="77777777" w:rsidR="001C0E54" w:rsidRDefault="001C0E54" w:rsidP="001C0E54">
      <w:pPr>
        <w:pStyle w:val="ListParagraph"/>
        <w:numPr>
          <w:ilvl w:val="0"/>
          <w:numId w:val="25"/>
        </w:numPr>
        <w:rPr>
          <w:rFonts w:ascii="Cambria" w:hAnsi="Cambria"/>
          <w:lang w:val="en-GB"/>
        </w:rPr>
      </w:pPr>
      <w:r w:rsidRPr="008256B1">
        <w:rPr>
          <w:rFonts w:ascii="Cambria" w:hAnsi="Cambria"/>
          <w:lang w:val="en-GB"/>
        </w:rPr>
        <w:t>Have the professional competences and qualifications required to successfully complete the proposed action</w:t>
      </w:r>
      <w:r>
        <w:rPr>
          <w:rFonts w:ascii="Cambria" w:hAnsi="Cambria"/>
          <w:lang w:val="en-GB"/>
        </w:rPr>
        <w:t>;</w:t>
      </w:r>
    </w:p>
    <w:p w14:paraId="06F3983A" w14:textId="0E8CFEEB" w:rsidR="001C0E54" w:rsidRDefault="001C0E54" w:rsidP="001C0E54">
      <w:pPr>
        <w:pStyle w:val="ListParagraph"/>
        <w:numPr>
          <w:ilvl w:val="0"/>
          <w:numId w:val="25"/>
        </w:numPr>
        <w:rPr>
          <w:rFonts w:ascii="Cambria" w:hAnsi="Cambria"/>
          <w:lang w:val="en-GB"/>
        </w:rPr>
      </w:pPr>
      <w:r w:rsidRPr="008256B1">
        <w:rPr>
          <w:rFonts w:ascii="Cambria" w:hAnsi="Cambria"/>
          <w:lang w:val="en-GB"/>
        </w:rPr>
        <w:lastRenderedPageBreak/>
        <w:t>Seek to reach marginalised, grassroots and/or vulnerable persons (e.g., persons suffering from discrimination, particularly women, persons with different abilities, LGBTQIA+ persons, and minority ethnic groups, among others)</w:t>
      </w:r>
      <w:r>
        <w:rPr>
          <w:rFonts w:ascii="Cambria" w:hAnsi="Cambria"/>
          <w:lang w:val="en-GB"/>
        </w:rPr>
        <w:t xml:space="preserve">; and </w:t>
      </w:r>
    </w:p>
    <w:p w14:paraId="521C30C5" w14:textId="77777777" w:rsidR="004D7889" w:rsidRPr="008256B1" w:rsidRDefault="004D7889" w:rsidP="004D7889">
      <w:pPr>
        <w:pStyle w:val="ListParagraph"/>
        <w:rPr>
          <w:rFonts w:ascii="Cambria" w:hAnsi="Cambria"/>
          <w:lang w:val="en-GB"/>
        </w:rPr>
      </w:pPr>
    </w:p>
    <w:p w14:paraId="4A23908F" w14:textId="77777777" w:rsidR="001C0E54" w:rsidRPr="008256B1" w:rsidRDefault="001C0E54" w:rsidP="001C0E54">
      <w:pPr>
        <w:pStyle w:val="ListParagraph"/>
        <w:numPr>
          <w:ilvl w:val="0"/>
          <w:numId w:val="25"/>
        </w:numPr>
        <w:rPr>
          <w:rFonts w:ascii="Cambria" w:hAnsi="Cambria"/>
          <w:lang w:val="en-GB"/>
        </w:rPr>
      </w:pPr>
      <w:r w:rsidRPr="008256B1">
        <w:rPr>
          <w:rFonts w:ascii="Cambria" w:hAnsi="Cambria"/>
          <w:lang w:val="en-GB"/>
        </w:rPr>
        <w:t>Have at least some experiences related to the proposed project activities, like for example:</w:t>
      </w:r>
    </w:p>
    <w:p w14:paraId="516D8D39" w14:textId="77777777" w:rsidR="001C0E54" w:rsidRPr="008256B1" w:rsidRDefault="001C0E54" w:rsidP="001C0E54">
      <w:pPr>
        <w:pStyle w:val="ListParagraph"/>
        <w:numPr>
          <w:ilvl w:val="1"/>
          <w:numId w:val="25"/>
        </w:numPr>
        <w:rPr>
          <w:rFonts w:ascii="Cambria" w:hAnsi="Cambria"/>
          <w:lang w:val="en-GB"/>
        </w:rPr>
      </w:pPr>
      <w:r w:rsidRPr="008256B1">
        <w:rPr>
          <w:rFonts w:ascii="Cambria" w:hAnsi="Cambria"/>
          <w:lang w:val="en-GB"/>
        </w:rPr>
        <w:t xml:space="preserve">If </w:t>
      </w:r>
      <w:r>
        <w:rPr>
          <w:rFonts w:ascii="Cambria" w:hAnsi="Cambria"/>
          <w:lang w:val="en-GB"/>
        </w:rPr>
        <w:t xml:space="preserve">an </w:t>
      </w:r>
      <w:r w:rsidRPr="008256B1">
        <w:rPr>
          <w:rFonts w:ascii="Cambria" w:hAnsi="Cambria"/>
          <w:lang w:val="en-GB"/>
        </w:rPr>
        <w:t>organisation want</w:t>
      </w:r>
      <w:r>
        <w:rPr>
          <w:rFonts w:ascii="Cambria" w:hAnsi="Cambria"/>
          <w:lang w:val="en-GB"/>
        </w:rPr>
        <w:t>s</w:t>
      </w:r>
      <w:r w:rsidRPr="008256B1">
        <w:rPr>
          <w:rFonts w:ascii="Cambria" w:hAnsi="Cambria"/>
          <w:lang w:val="en-GB"/>
        </w:rPr>
        <w:t xml:space="preserve"> to include awareness-raising in </w:t>
      </w:r>
      <w:r>
        <w:rPr>
          <w:rFonts w:ascii="Cambria" w:hAnsi="Cambria"/>
          <w:lang w:val="en-GB"/>
        </w:rPr>
        <w:t>its</w:t>
      </w:r>
      <w:r w:rsidRPr="008256B1">
        <w:rPr>
          <w:rFonts w:ascii="Cambria" w:hAnsi="Cambria"/>
          <w:lang w:val="en-GB"/>
        </w:rPr>
        <w:t xml:space="preserve"> proposal, </w:t>
      </w:r>
      <w:r>
        <w:rPr>
          <w:rFonts w:ascii="Cambria" w:hAnsi="Cambria"/>
          <w:lang w:val="en-GB"/>
        </w:rPr>
        <w:t>it</w:t>
      </w:r>
      <w:r w:rsidRPr="008256B1">
        <w:rPr>
          <w:rFonts w:ascii="Cambria" w:hAnsi="Cambria"/>
          <w:lang w:val="en-GB"/>
        </w:rPr>
        <w:t xml:space="preserve"> need</w:t>
      </w:r>
      <w:r>
        <w:rPr>
          <w:rFonts w:ascii="Cambria" w:hAnsi="Cambria"/>
          <w:lang w:val="en-GB"/>
        </w:rPr>
        <w:t>s</w:t>
      </w:r>
      <w:r w:rsidRPr="008256B1">
        <w:rPr>
          <w:rFonts w:ascii="Cambria" w:hAnsi="Cambria"/>
          <w:lang w:val="en-GB"/>
        </w:rPr>
        <w:t xml:space="preserve"> to have at least some experience in raising awareness within the targeted communities; </w:t>
      </w:r>
    </w:p>
    <w:p w14:paraId="22DE89E5" w14:textId="5D0E45D5" w:rsidR="001C0E54" w:rsidRDefault="001C0E54" w:rsidP="001C0E54">
      <w:pPr>
        <w:pStyle w:val="ListParagraph"/>
        <w:numPr>
          <w:ilvl w:val="1"/>
          <w:numId w:val="25"/>
        </w:numPr>
        <w:rPr>
          <w:rFonts w:ascii="Cambria" w:hAnsi="Cambria"/>
          <w:lang w:val="en-GB"/>
        </w:rPr>
      </w:pPr>
      <w:r w:rsidRPr="008256B1">
        <w:rPr>
          <w:rFonts w:ascii="Cambria" w:hAnsi="Cambria"/>
          <w:lang w:val="en-GB"/>
        </w:rPr>
        <w:t xml:space="preserve">If </w:t>
      </w:r>
      <w:r>
        <w:rPr>
          <w:rFonts w:ascii="Cambria" w:hAnsi="Cambria"/>
          <w:lang w:val="en-GB"/>
        </w:rPr>
        <w:t xml:space="preserve">an </w:t>
      </w:r>
      <w:r w:rsidRPr="008256B1">
        <w:rPr>
          <w:rFonts w:ascii="Cambria" w:hAnsi="Cambria"/>
          <w:lang w:val="en-GB"/>
        </w:rPr>
        <w:t>organisation</w:t>
      </w:r>
      <w:r>
        <w:rPr>
          <w:rFonts w:ascii="Cambria" w:hAnsi="Cambria"/>
          <w:lang w:val="en-GB"/>
        </w:rPr>
        <w:t xml:space="preserve"> is </w:t>
      </w:r>
      <w:r w:rsidRPr="008256B1">
        <w:rPr>
          <w:rFonts w:ascii="Cambria" w:hAnsi="Cambria"/>
          <w:lang w:val="en-GB"/>
        </w:rPr>
        <w:t>interested in supporting policy and decision making, relevant prior experience</w:t>
      </w:r>
      <w:r>
        <w:rPr>
          <w:rFonts w:ascii="Cambria" w:hAnsi="Cambria"/>
          <w:lang w:val="en-GB"/>
        </w:rPr>
        <w:t>s</w:t>
      </w:r>
      <w:r w:rsidRPr="008256B1">
        <w:rPr>
          <w:rFonts w:ascii="Cambria" w:hAnsi="Cambria"/>
          <w:lang w:val="en-GB"/>
        </w:rPr>
        <w:t xml:space="preserve"> and expertise OR current participation to </w:t>
      </w:r>
      <w:proofErr w:type="spellStart"/>
      <w:r w:rsidRPr="008256B1">
        <w:rPr>
          <w:rFonts w:ascii="Cambria" w:hAnsi="Cambria"/>
          <w:lang w:val="en-GB"/>
        </w:rPr>
        <w:t>sector</w:t>
      </w:r>
      <w:r>
        <w:rPr>
          <w:rFonts w:ascii="Cambria" w:hAnsi="Cambria"/>
          <w:lang w:val="en-GB"/>
        </w:rPr>
        <w:t>al</w:t>
      </w:r>
      <w:proofErr w:type="spellEnd"/>
      <w:r w:rsidRPr="008256B1">
        <w:rPr>
          <w:rFonts w:ascii="Cambria" w:hAnsi="Cambria"/>
          <w:lang w:val="en-GB"/>
        </w:rPr>
        <w:t xml:space="preserve"> working groups or other relevant</w:t>
      </w:r>
      <w:r>
        <w:rPr>
          <w:rFonts w:ascii="Cambria" w:hAnsi="Cambria"/>
          <w:lang w:val="en-GB"/>
        </w:rPr>
        <w:t>/similar</w:t>
      </w:r>
      <w:r w:rsidRPr="008256B1">
        <w:rPr>
          <w:rFonts w:ascii="Cambria" w:hAnsi="Cambria"/>
          <w:lang w:val="en-GB"/>
        </w:rPr>
        <w:t xml:space="preserve"> bodies dealing with decision making and policy approximation will be considered a plus; </w:t>
      </w:r>
    </w:p>
    <w:p w14:paraId="0799DEEA" w14:textId="77777777" w:rsidR="004D7889" w:rsidRPr="004D7889" w:rsidRDefault="004D7889" w:rsidP="004D7889">
      <w:pPr>
        <w:pStyle w:val="ListParagraph"/>
        <w:ind w:left="1080"/>
        <w:rPr>
          <w:rFonts w:ascii="Cambria" w:hAnsi="Cambria"/>
          <w:lang w:val="en-GB"/>
        </w:rPr>
      </w:pPr>
    </w:p>
    <w:p w14:paraId="083CE6FB" w14:textId="77777777" w:rsidR="004D7889" w:rsidRDefault="004D7889" w:rsidP="001C0E54">
      <w:pPr>
        <w:rPr>
          <w:lang w:val="en-GB"/>
        </w:rPr>
      </w:pPr>
    </w:p>
    <w:p w14:paraId="4E5CD5F4" w14:textId="602BB7F4" w:rsidR="001C0E54" w:rsidRDefault="001C0E54" w:rsidP="001C0E54">
      <w:pPr>
        <w:rPr>
          <w:lang w:val="en-GB"/>
        </w:rPr>
      </w:pPr>
      <w:r w:rsidRPr="00E7780E">
        <w:rPr>
          <w:lang w:val="en-GB"/>
        </w:rPr>
        <w:t>Under this Call for Proposals</w:t>
      </w:r>
      <w:r>
        <w:rPr>
          <w:lang w:val="en-GB"/>
        </w:rPr>
        <w:t xml:space="preserve">, each </w:t>
      </w:r>
      <w:r w:rsidRPr="00E7780E">
        <w:rPr>
          <w:lang w:val="en-GB"/>
        </w:rPr>
        <w:t xml:space="preserve">organisation </w:t>
      </w:r>
      <w:r w:rsidRPr="008256B1">
        <w:rPr>
          <w:lang w:val="en-GB"/>
        </w:rPr>
        <w:t>may submit only one application.</w:t>
      </w:r>
      <w:r>
        <w:rPr>
          <w:lang w:val="en-GB"/>
        </w:rPr>
        <w:t xml:space="preserve"> </w:t>
      </w:r>
    </w:p>
    <w:p w14:paraId="5A88E195" w14:textId="77777777" w:rsidR="001C0E54" w:rsidRPr="00E7780E" w:rsidRDefault="001C0E54" w:rsidP="001C0E54">
      <w:pPr>
        <w:rPr>
          <w:lang w:val="en-GB"/>
        </w:rPr>
      </w:pPr>
      <w:r w:rsidRPr="008256B1">
        <w:rPr>
          <w:lang w:val="en-GB"/>
        </w:rPr>
        <w:t>Experience in furthering gender equality and/or women’s rights</w:t>
      </w:r>
      <w:r>
        <w:rPr>
          <w:lang w:val="en-GB"/>
        </w:rPr>
        <w:t xml:space="preserve"> is </w:t>
      </w:r>
      <w:r w:rsidRPr="008256B1">
        <w:rPr>
          <w:lang w:val="en-GB"/>
        </w:rPr>
        <w:t xml:space="preserve">highly encouraged </w:t>
      </w:r>
      <w:r>
        <w:rPr>
          <w:lang w:val="en-GB"/>
        </w:rPr>
        <w:t xml:space="preserve">and considered an asset, </w:t>
      </w:r>
      <w:r w:rsidRPr="008256B1">
        <w:rPr>
          <w:lang w:val="en-GB"/>
        </w:rPr>
        <w:t xml:space="preserve">but </w:t>
      </w:r>
      <w:r>
        <w:rPr>
          <w:lang w:val="en-GB"/>
        </w:rPr>
        <w:t xml:space="preserve">it is </w:t>
      </w:r>
      <w:r w:rsidRPr="008256B1">
        <w:rPr>
          <w:lang w:val="en-GB"/>
        </w:rPr>
        <w:t>not mandatory</w:t>
      </w:r>
      <w:r>
        <w:rPr>
          <w:lang w:val="en-GB"/>
        </w:rPr>
        <w:t xml:space="preserve"> for the selection process. We encourage all local organisations to </w:t>
      </w:r>
      <w:r w:rsidRPr="008256B1">
        <w:rPr>
          <w:lang w:val="en-GB"/>
        </w:rPr>
        <w:t>get out of the</w:t>
      </w:r>
      <w:r>
        <w:rPr>
          <w:lang w:val="en-GB"/>
        </w:rPr>
        <w:t>ir</w:t>
      </w:r>
      <w:r w:rsidRPr="008256B1">
        <w:rPr>
          <w:lang w:val="en-GB"/>
        </w:rPr>
        <w:t xml:space="preserve"> </w:t>
      </w:r>
      <w:r>
        <w:rPr>
          <w:lang w:val="en-GB"/>
        </w:rPr>
        <w:t>comfort</w:t>
      </w:r>
      <w:r w:rsidRPr="008256B1">
        <w:rPr>
          <w:lang w:val="en-GB"/>
        </w:rPr>
        <w:t xml:space="preserve"> zone </w:t>
      </w:r>
      <w:r>
        <w:rPr>
          <w:lang w:val="en-GB"/>
        </w:rPr>
        <w:t xml:space="preserve">and challenge themselves with novel activities that can further gender mainstreaming at different levels and contribute to the overall gender equality processes in each country, while taking into consideration their current capacities and potentials for successful implementation of the elaborated ideas and planned activities. </w:t>
      </w:r>
    </w:p>
    <w:p w14:paraId="5042F934" w14:textId="77777777" w:rsidR="001C0E54" w:rsidRPr="00E7780E" w:rsidRDefault="001C0E54" w:rsidP="001C0E54">
      <w:pPr>
        <w:rPr>
          <w:lang w:val="en-GB"/>
        </w:rPr>
      </w:pPr>
    </w:p>
    <w:p w14:paraId="345F2532" w14:textId="77777777" w:rsidR="001C0E54" w:rsidRPr="00E7780E" w:rsidRDefault="001C0E54" w:rsidP="001C0E54">
      <w:pPr>
        <w:pStyle w:val="Heading1"/>
        <w:numPr>
          <w:ilvl w:val="0"/>
          <w:numId w:val="30"/>
        </w:numPr>
        <w:ind w:left="720"/>
      </w:pPr>
      <w:bookmarkStart w:id="11" w:name="_Toc21431412"/>
      <w:r w:rsidRPr="00E7780E">
        <w:t>Types of activities</w:t>
      </w:r>
      <w:bookmarkStart w:id="12" w:name="_Toc10121450"/>
      <w:bookmarkStart w:id="13" w:name="_Toc12371315"/>
      <w:bookmarkStart w:id="14" w:name="_Toc12543830"/>
      <w:bookmarkStart w:id="15" w:name="_Toc10121452"/>
      <w:bookmarkStart w:id="16" w:name="_Toc12371317"/>
      <w:bookmarkStart w:id="17" w:name="_Toc12543832"/>
      <w:bookmarkEnd w:id="11"/>
      <w:bookmarkEnd w:id="12"/>
      <w:bookmarkEnd w:id="13"/>
      <w:bookmarkEnd w:id="14"/>
      <w:bookmarkEnd w:id="15"/>
      <w:bookmarkEnd w:id="16"/>
      <w:bookmarkEnd w:id="17"/>
    </w:p>
    <w:p w14:paraId="4122B8D2" w14:textId="77777777" w:rsidR="001C0E54" w:rsidRPr="00E7780E" w:rsidRDefault="001C0E54" w:rsidP="001C0E54">
      <w:pPr>
        <w:pStyle w:val="Heading2"/>
        <w:numPr>
          <w:ilvl w:val="1"/>
          <w:numId w:val="30"/>
        </w:numPr>
        <w:ind w:left="1440" w:hanging="360"/>
      </w:pPr>
      <w:bookmarkStart w:id="18" w:name="_Toc21431413"/>
      <w:r w:rsidRPr="00E7780E">
        <w:t>Eligible activities</w:t>
      </w:r>
      <w:bookmarkEnd w:id="18"/>
    </w:p>
    <w:p w14:paraId="6C1918F8" w14:textId="77777777" w:rsidR="001C0E54" w:rsidRDefault="001C0E54" w:rsidP="001C0E54">
      <w:pPr>
        <w:rPr>
          <w:rFonts w:cs="Tahoma"/>
          <w:lang w:val="en-GB"/>
        </w:rPr>
      </w:pPr>
      <w:r w:rsidRPr="00E7780E">
        <w:rPr>
          <w:rFonts w:cs="Tahoma"/>
          <w:lang w:val="en-GB"/>
        </w:rPr>
        <w:t>The types of activities eligible for financial support will include (but not necessarily be limited to)</w:t>
      </w:r>
      <w:r>
        <w:rPr>
          <w:rFonts w:cs="Tahoma"/>
          <w:lang w:val="en-GB"/>
        </w:rPr>
        <w:t>:</w:t>
      </w:r>
    </w:p>
    <w:p w14:paraId="19DFC347" w14:textId="77777777" w:rsidR="001C0E54" w:rsidRDefault="001C0E54" w:rsidP="001C0E54">
      <w:pPr>
        <w:pStyle w:val="ListParagraph"/>
        <w:numPr>
          <w:ilvl w:val="0"/>
          <w:numId w:val="38"/>
        </w:numPr>
        <w:rPr>
          <w:rFonts w:ascii="Cambria" w:hAnsi="Cambria" w:cs="Tahoma"/>
          <w:lang w:val="en-GB"/>
        </w:rPr>
      </w:pPr>
      <w:r w:rsidRPr="00DE1F4C">
        <w:rPr>
          <w:rFonts w:ascii="Cambria" w:hAnsi="Cambria" w:cs="Tahoma"/>
          <w:lang w:val="en-GB"/>
        </w:rPr>
        <w:t xml:space="preserve">monitoring and reporting on gender related commitments of governments (with focus on local authorities) in reference to the EU Accession process, i.e. monitoring of the implementation of gender equality and women’s rights legislation and policy at the local/community level, as an important part of the EU Accession reforms, </w:t>
      </w:r>
    </w:p>
    <w:p w14:paraId="385344E6" w14:textId="77777777" w:rsidR="001C0E54" w:rsidRDefault="001C0E54" w:rsidP="001C0E54">
      <w:pPr>
        <w:pStyle w:val="ListParagraph"/>
        <w:numPr>
          <w:ilvl w:val="0"/>
          <w:numId w:val="38"/>
        </w:numPr>
        <w:rPr>
          <w:rFonts w:ascii="Cambria" w:hAnsi="Cambria" w:cs="Tahoma"/>
          <w:lang w:val="en-GB"/>
        </w:rPr>
      </w:pPr>
      <w:r w:rsidRPr="00DE1F4C">
        <w:rPr>
          <w:rFonts w:ascii="Cambria" w:hAnsi="Cambria" w:cs="Tahoma"/>
          <w:lang w:val="en-GB"/>
        </w:rPr>
        <w:t xml:space="preserve">doing advocacy towards relevant duty-bearers, based on monitoring findings, </w:t>
      </w:r>
    </w:p>
    <w:p w14:paraId="6D86F7AE" w14:textId="58F00622" w:rsidR="001C0E54" w:rsidRDefault="001C0E54" w:rsidP="001C0E54">
      <w:pPr>
        <w:pStyle w:val="ListParagraph"/>
        <w:numPr>
          <w:ilvl w:val="0"/>
          <w:numId w:val="38"/>
        </w:numPr>
        <w:rPr>
          <w:rFonts w:ascii="Cambria" w:hAnsi="Cambria" w:cs="Tahoma"/>
          <w:lang w:val="en-GB"/>
        </w:rPr>
      </w:pPr>
      <w:r w:rsidRPr="00DE1F4C">
        <w:rPr>
          <w:rFonts w:ascii="Cambria" w:hAnsi="Cambria" w:cs="Tahoma"/>
          <w:lang w:val="en-GB"/>
        </w:rPr>
        <w:t xml:space="preserve">conducting </w:t>
      </w:r>
      <w:r w:rsidR="00EF6886">
        <w:rPr>
          <w:rFonts w:ascii="Cambria" w:hAnsi="Cambria" w:cs="Tahoma"/>
          <w:lang w:val="en-GB"/>
        </w:rPr>
        <w:t xml:space="preserve">evidence-based </w:t>
      </w:r>
      <w:r w:rsidRPr="00DE1F4C">
        <w:rPr>
          <w:rFonts w:ascii="Cambria" w:hAnsi="Cambria" w:cs="Tahoma"/>
          <w:lang w:val="en-GB"/>
        </w:rPr>
        <w:t>local campaigns and awareness raising activities regarding women’s rights and furthering gender equality through the EU Accession Process at local municipal level</w:t>
      </w:r>
      <w:r>
        <w:rPr>
          <w:rFonts w:ascii="Cambria" w:hAnsi="Cambria" w:cs="Tahoma"/>
          <w:lang w:val="en-GB"/>
        </w:rPr>
        <w:t xml:space="preserve">, </w:t>
      </w:r>
      <w:r w:rsidRPr="00DE1F4C">
        <w:rPr>
          <w:rFonts w:ascii="Cambria" w:hAnsi="Cambria" w:cs="Tahoma"/>
          <w:lang w:val="en-GB"/>
        </w:rPr>
        <w:t>including media monitoring and awareness raising for an improved gender mainstreaming and overall equal inclusion of women and men in the community</w:t>
      </w:r>
      <w:r>
        <w:rPr>
          <w:rFonts w:ascii="Cambria" w:hAnsi="Cambria" w:cs="Tahoma"/>
          <w:lang w:val="en-GB"/>
        </w:rPr>
        <w:t>,</w:t>
      </w:r>
    </w:p>
    <w:p w14:paraId="6DD8BD07" w14:textId="2466001B" w:rsidR="001C0E54" w:rsidRDefault="00EF6886" w:rsidP="001C0E54">
      <w:pPr>
        <w:pStyle w:val="ListParagraph"/>
        <w:numPr>
          <w:ilvl w:val="0"/>
          <w:numId w:val="38"/>
        </w:numPr>
        <w:rPr>
          <w:rFonts w:ascii="Cambria" w:hAnsi="Cambria" w:cs="Tahoma"/>
          <w:lang w:val="en-GB"/>
        </w:rPr>
      </w:pPr>
      <w:r>
        <w:rPr>
          <w:rFonts w:ascii="Cambria" w:hAnsi="Cambria" w:cs="Tahoma"/>
          <w:lang w:val="en-GB"/>
        </w:rPr>
        <w:t xml:space="preserve">evidence-based campaigns and advocacy for </w:t>
      </w:r>
      <w:r w:rsidR="001C0E54" w:rsidRPr="00DE1F4C">
        <w:rPr>
          <w:rFonts w:ascii="Cambria" w:hAnsi="Cambria" w:cs="Tahoma"/>
          <w:lang w:val="en-GB"/>
        </w:rPr>
        <w:t>empowering women and girls in all their diversity to participate in the political dialogue</w:t>
      </w:r>
      <w:r w:rsidR="001C0E54">
        <w:rPr>
          <w:rFonts w:ascii="Cambria" w:hAnsi="Cambria" w:cs="Tahoma"/>
          <w:lang w:val="en-GB"/>
        </w:rPr>
        <w:t>,</w:t>
      </w:r>
    </w:p>
    <w:p w14:paraId="2ED8A842" w14:textId="10F18386" w:rsidR="001C0E54" w:rsidRPr="00DE1F4C" w:rsidRDefault="00EF6886" w:rsidP="001C0E54">
      <w:pPr>
        <w:pStyle w:val="ListParagraph"/>
        <w:numPr>
          <w:ilvl w:val="0"/>
          <w:numId w:val="38"/>
        </w:numPr>
        <w:rPr>
          <w:rFonts w:cs="Tahoma"/>
          <w:lang w:val="en-GB"/>
        </w:rPr>
      </w:pPr>
      <w:proofErr w:type="gramStart"/>
      <w:r>
        <w:rPr>
          <w:rFonts w:ascii="Cambria" w:hAnsi="Cambria" w:cs="Tahoma"/>
          <w:lang w:val="en-GB"/>
        </w:rPr>
        <w:t>evidence-based</w:t>
      </w:r>
      <w:proofErr w:type="gramEnd"/>
      <w:r>
        <w:rPr>
          <w:rFonts w:ascii="Cambria" w:hAnsi="Cambria" w:cs="Tahoma"/>
          <w:lang w:val="en-GB"/>
        </w:rPr>
        <w:t xml:space="preserve"> </w:t>
      </w:r>
      <w:r w:rsidR="001C0E54" w:rsidRPr="00DE1F4C">
        <w:rPr>
          <w:rFonts w:ascii="Cambria" w:hAnsi="Cambria" w:cs="Tahoma"/>
          <w:lang w:val="en-GB"/>
        </w:rPr>
        <w:t>advocacy for improved and gender sensitive public services (care sector, for ex.)</w:t>
      </w:r>
      <w:r w:rsidR="001C0E54">
        <w:rPr>
          <w:rFonts w:ascii="Cambria" w:hAnsi="Cambria" w:cs="Tahoma"/>
          <w:lang w:val="en-GB"/>
        </w:rPr>
        <w:t xml:space="preserve">, etc.  </w:t>
      </w:r>
    </w:p>
    <w:p w14:paraId="48BBC969" w14:textId="77777777" w:rsidR="001C0E54" w:rsidRPr="00E7780E" w:rsidRDefault="001C0E54" w:rsidP="001C0E54">
      <w:pPr>
        <w:pStyle w:val="ListParagraph"/>
        <w:rPr>
          <w:rFonts w:cs="Tahoma"/>
          <w:lang w:val="en-GB"/>
        </w:rPr>
      </w:pPr>
    </w:p>
    <w:p w14:paraId="672AAE63" w14:textId="4B799777" w:rsidR="001C0E54" w:rsidRPr="00432B74" w:rsidRDefault="001C0E54" w:rsidP="001C0E54">
      <w:pPr>
        <w:rPr>
          <w:rFonts w:cs="Tahoma"/>
          <w:lang w:val="en-GB"/>
        </w:rPr>
      </w:pPr>
      <w:r w:rsidRPr="00432B74">
        <w:rPr>
          <w:rFonts w:cs="Tahoma"/>
          <w:lang w:val="en-GB"/>
        </w:rPr>
        <w:t xml:space="preserve">The type of legal entities for support will be (but not necessarily be limited to) local and grassroots women’s civil society organisations working in the area of gender equality or civil society </w:t>
      </w:r>
      <w:r w:rsidRPr="00432B74">
        <w:rPr>
          <w:rFonts w:cs="Tahoma"/>
          <w:lang w:val="en-GB"/>
        </w:rPr>
        <w:lastRenderedPageBreak/>
        <w:t xml:space="preserve">organisations willing to improve their understanding of human rights and to further gender equality through the EU accession process and contribute to the afore-mentioned objectives.  CSOs working in other areas of relevance for this Action (EU approximation, climate changes and environment, and so on) are also welcomed to this Call for </w:t>
      </w:r>
      <w:r w:rsidR="00F430AD">
        <w:rPr>
          <w:rFonts w:cs="Tahoma"/>
          <w:lang w:val="en-GB"/>
        </w:rPr>
        <w:t>Proposals</w:t>
      </w:r>
      <w:r w:rsidRPr="00432B74">
        <w:rPr>
          <w:rFonts w:cs="Tahoma"/>
          <w:lang w:val="en-GB"/>
        </w:rPr>
        <w:t xml:space="preserve"> if they are willing to support gender mainstreaming processes in their respective countries by improving their knowledge and expertise on gender equality issues and human rights in general.   </w:t>
      </w:r>
    </w:p>
    <w:p w14:paraId="6B7105B9" w14:textId="77777777" w:rsidR="001C0E54" w:rsidRPr="00E7780E" w:rsidRDefault="001C0E54" w:rsidP="001C0E54">
      <w:pPr>
        <w:rPr>
          <w:lang w:val="en-GB"/>
        </w:rPr>
      </w:pPr>
      <w:r w:rsidRPr="00432B74">
        <w:rPr>
          <w:lang w:val="en-GB"/>
        </w:rPr>
        <w:t xml:space="preserve">Capacity development activities may also receive support as part of the initiatives, particularly as defined by grant recipients’ OACA and CDPs (see </w:t>
      </w:r>
      <w:hyperlink w:anchor="_Capacity_Development_Opportunities" w:history="1">
        <w:r w:rsidRPr="00432B74">
          <w:rPr>
            <w:rStyle w:val="Hyperlink"/>
            <w:rFonts w:eastAsia="Calibri"/>
            <w:lang w:val="en-GB"/>
          </w:rPr>
          <w:t>above</w:t>
        </w:r>
      </w:hyperlink>
      <w:r w:rsidRPr="00432B74">
        <w:rPr>
          <w:lang w:val="en-GB"/>
        </w:rPr>
        <w:t xml:space="preserve">). Applicants are encouraged to set aside some resources for this. </w:t>
      </w:r>
      <w:r w:rsidRPr="00432B74">
        <w:rPr>
          <w:u w:val="single"/>
          <w:lang w:val="en-GB"/>
        </w:rPr>
        <w:t>However, capacity building should not be the main objective.</w:t>
      </w:r>
    </w:p>
    <w:p w14:paraId="69F56A6A" w14:textId="77777777" w:rsidR="001C0E54" w:rsidRPr="00E7780E" w:rsidRDefault="001C0E54" w:rsidP="001C0E54">
      <w:pPr>
        <w:rPr>
          <w:lang w:val="en-GB"/>
        </w:rPr>
      </w:pPr>
    </w:p>
    <w:p w14:paraId="0700470B" w14:textId="77777777" w:rsidR="001C0E54" w:rsidRPr="00E7780E" w:rsidRDefault="001C0E54" w:rsidP="001C0E54">
      <w:pPr>
        <w:pStyle w:val="Heading2"/>
        <w:numPr>
          <w:ilvl w:val="1"/>
          <w:numId w:val="30"/>
        </w:numPr>
        <w:ind w:left="1440" w:hanging="360"/>
      </w:pPr>
      <w:bookmarkStart w:id="19" w:name="_Toc21431414"/>
      <w:r w:rsidRPr="00E7780E">
        <w:t>Ineligible activities</w:t>
      </w:r>
      <w:bookmarkEnd w:id="19"/>
    </w:p>
    <w:p w14:paraId="30B21F01" w14:textId="77777777" w:rsidR="001C0E54" w:rsidRPr="00E7780E" w:rsidRDefault="001C0E54" w:rsidP="001C0E54">
      <w:pPr>
        <w:rPr>
          <w:lang w:val="en-GB"/>
        </w:rPr>
      </w:pPr>
      <w:r w:rsidRPr="00E7780E">
        <w:rPr>
          <w:lang w:val="en-GB"/>
        </w:rPr>
        <w:t xml:space="preserve">The types of action that are ineligible include but are not limited to: </w:t>
      </w:r>
    </w:p>
    <w:p w14:paraId="3C5C3112"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 xml:space="preserve">Actions concerned only or mainly with individual sponsorships for participation in workshops, seminars, conferences, congresses and study visits; </w:t>
      </w:r>
    </w:p>
    <w:p w14:paraId="37D352DC"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 xml:space="preserve">Actions concerned only or mainly with individual scholarships for studies or training courses; </w:t>
      </w:r>
    </w:p>
    <w:p w14:paraId="411E9B29"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Purchasing of buildings or offices;</w:t>
      </w:r>
    </w:p>
    <w:p w14:paraId="4E335A8C"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 xml:space="preserve">Purchasing of vehicles; </w:t>
      </w:r>
    </w:p>
    <w:p w14:paraId="232580DB"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Purchasing of equipment (unless necessary for the successful execution of the project);</w:t>
      </w:r>
    </w:p>
    <w:p w14:paraId="70CD1CC9"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Actions linked to political parties or of political/partisan nature;</w:t>
      </w:r>
    </w:p>
    <w:p w14:paraId="07D632F3"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Actions that fall within the general activities of competent state institutions or state administration services, including local government; and</w:t>
      </w:r>
    </w:p>
    <w:p w14:paraId="3F6D455B"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Actions in relation to the tobacco industry (CAEN code 16); production of alcoholic distilled beverages (CAEN code 1591) and arms and munitions (CAEN code 296).</w:t>
      </w:r>
    </w:p>
    <w:p w14:paraId="5E0A8CEC" w14:textId="77777777" w:rsidR="001C0E54" w:rsidRPr="00E7780E" w:rsidRDefault="001C0E54" w:rsidP="001C0E54">
      <w:pPr>
        <w:pStyle w:val="ListParagraph"/>
        <w:ind w:left="0"/>
        <w:rPr>
          <w:rFonts w:ascii="Cambria" w:hAnsi="Cambria"/>
          <w:lang w:val="en-GB"/>
        </w:rPr>
      </w:pPr>
    </w:p>
    <w:p w14:paraId="55CD23E8" w14:textId="77777777" w:rsidR="001C0E54" w:rsidRPr="00E7780E" w:rsidRDefault="001C0E54" w:rsidP="001C0E54">
      <w:pPr>
        <w:pStyle w:val="ListParagraph"/>
        <w:ind w:left="0"/>
        <w:rPr>
          <w:rFonts w:ascii="Cambria" w:hAnsi="Cambria"/>
          <w:lang w:val="en-GB"/>
        </w:rPr>
      </w:pPr>
    </w:p>
    <w:p w14:paraId="39E763E2" w14:textId="77777777" w:rsidR="001C0E54" w:rsidRPr="00E7780E" w:rsidRDefault="001C0E54" w:rsidP="001C0E54">
      <w:pPr>
        <w:pStyle w:val="ListParagraph"/>
        <w:ind w:left="0"/>
        <w:rPr>
          <w:rFonts w:ascii="Cambria" w:hAnsi="Cambria"/>
          <w:lang w:val="en-GB"/>
        </w:rPr>
      </w:pPr>
    </w:p>
    <w:p w14:paraId="7CEF9E74" w14:textId="77777777" w:rsidR="001C0E54" w:rsidRPr="00E7780E" w:rsidRDefault="001C0E54" w:rsidP="001C0E54">
      <w:pPr>
        <w:pStyle w:val="Heading1"/>
        <w:numPr>
          <w:ilvl w:val="0"/>
          <w:numId w:val="30"/>
        </w:numPr>
        <w:ind w:left="720"/>
      </w:pPr>
      <w:bookmarkStart w:id="20" w:name="_Toc21431415"/>
      <w:r w:rsidRPr="00E7780E">
        <w:t>Eligibility of costs</w:t>
      </w:r>
      <w:bookmarkEnd w:id="20"/>
    </w:p>
    <w:p w14:paraId="0F9EC1AD" w14:textId="77777777" w:rsidR="001C0E54" w:rsidRPr="00E7780E" w:rsidRDefault="001C0E54" w:rsidP="001C0E54">
      <w:pPr>
        <w:pStyle w:val="Heading2"/>
        <w:numPr>
          <w:ilvl w:val="1"/>
          <w:numId w:val="30"/>
        </w:numPr>
        <w:ind w:left="1440" w:hanging="360"/>
      </w:pPr>
      <w:bookmarkStart w:id="21" w:name="_Toc21431416"/>
      <w:r w:rsidRPr="00E7780E">
        <w:t>Eligible costs</w:t>
      </w:r>
      <w:bookmarkEnd w:id="21"/>
    </w:p>
    <w:p w14:paraId="5878D54D" w14:textId="77777777" w:rsidR="001C0E54" w:rsidRPr="00E7780E" w:rsidRDefault="001C0E54" w:rsidP="001C0E54">
      <w:pPr>
        <w:rPr>
          <w:lang w:val="en-GB"/>
        </w:rPr>
      </w:pPr>
      <w:r w:rsidRPr="00E7780E">
        <w:rPr>
          <w:lang w:val="en-GB"/>
        </w:rPr>
        <w:t>Costs eligible under this Call are those:</w:t>
      </w:r>
    </w:p>
    <w:p w14:paraId="2E9BC171" w14:textId="77777777" w:rsidR="001C0E54" w:rsidRPr="00E7780E" w:rsidRDefault="001C0E54" w:rsidP="001C0E54">
      <w:pPr>
        <w:pStyle w:val="ListParagraph"/>
        <w:numPr>
          <w:ilvl w:val="0"/>
          <w:numId w:val="26"/>
        </w:numPr>
        <w:rPr>
          <w:rFonts w:ascii="Cambria" w:hAnsi="Cambria"/>
          <w:lang w:val="en-GB"/>
        </w:rPr>
      </w:pPr>
      <w:r w:rsidRPr="00E7780E">
        <w:rPr>
          <w:rFonts w:ascii="Cambria" w:hAnsi="Cambria"/>
          <w:lang w:val="en-GB"/>
        </w:rPr>
        <w:t>Incurred by the beneficiary during the duration of the action</w:t>
      </w:r>
      <w:r>
        <w:rPr>
          <w:rFonts w:ascii="Cambria" w:hAnsi="Cambria"/>
          <w:lang w:val="en-GB"/>
        </w:rPr>
        <w:t xml:space="preserve"> AND related to the activities planned within the frame of the Grant </w:t>
      </w:r>
      <w:r w:rsidRPr="00E7780E">
        <w:rPr>
          <w:rFonts w:ascii="Cambria" w:hAnsi="Cambria"/>
          <w:lang w:val="en-GB"/>
        </w:rPr>
        <w:t>agreement;</w:t>
      </w:r>
    </w:p>
    <w:p w14:paraId="2858D70E" w14:textId="77777777" w:rsidR="001C0E54" w:rsidRPr="00E7780E" w:rsidRDefault="001C0E54" w:rsidP="001C0E54">
      <w:pPr>
        <w:pStyle w:val="ListParagraph"/>
        <w:numPr>
          <w:ilvl w:val="0"/>
          <w:numId w:val="26"/>
        </w:numPr>
        <w:rPr>
          <w:rFonts w:ascii="Cambria" w:hAnsi="Cambria"/>
          <w:lang w:val="en-GB"/>
        </w:rPr>
      </w:pPr>
      <w:r w:rsidRPr="00E7780E">
        <w:rPr>
          <w:rFonts w:ascii="Cambria" w:hAnsi="Cambria"/>
          <w:lang w:val="en-GB"/>
        </w:rPr>
        <w:t>Indicated in the estimated overall budget of the action attached to the grant agreement;</w:t>
      </w:r>
    </w:p>
    <w:p w14:paraId="733F071B" w14:textId="77777777" w:rsidR="001C0E54" w:rsidRPr="00E7780E" w:rsidRDefault="001C0E54" w:rsidP="001C0E54">
      <w:pPr>
        <w:pStyle w:val="ListParagraph"/>
        <w:numPr>
          <w:ilvl w:val="0"/>
          <w:numId w:val="26"/>
        </w:numPr>
        <w:rPr>
          <w:rFonts w:ascii="Cambria" w:hAnsi="Cambria"/>
          <w:lang w:val="en-GB"/>
        </w:rPr>
      </w:pPr>
      <w:r w:rsidRPr="00E7780E">
        <w:rPr>
          <w:rFonts w:ascii="Cambria" w:hAnsi="Cambria"/>
          <w:lang w:val="en-GB"/>
        </w:rPr>
        <w:t>Necessary for the implementation of the action which is the subject of the grant;</w:t>
      </w:r>
    </w:p>
    <w:p w14:paraId="54007A8A" w14:textId="77777777" w:rsidR="001C0E54" w:rsidRPr="00E7780E" w:rsidRDefault="001C0E54" w:rsidP="001C0E54">
      <w:pPr>
        <w:pStyle w:val="ListParagraph"/>
        <w:numPr>
          <w:ilvl w:val="0"/>
          <w:numId w:val="26"/>
        </w:numPr>
        <w:rPr>
          <w:rFonts w:ascii="Cambria" w:hAnsi="Cambria"/>
          <w:lang w:val="en-GB"/>
        </w:rPr>
      </w:pPr>
      <w:r w:rsidRPr="00E7780E">
        <w:rPr>
          <w:rFonts w:ascii="Cambria" w:hAnsi="Cambria"/>
          <w:lang w:val="en-GB"/>
        </w:rPr>
        <w:t>Identifiable and verifiable, including recorded in the accounting records of the beneficiary and determined according to the applicable accounting standards of the country where the beneficiary is/are established and according to the usual cost accounting practices of the beneficiary; and</w:t>
      </w:r>
    </w:p>
    <w:p w14:paraId="3169D0FB" w14:textId="77777777" w:rsidR="001C0E54" w:rsidRPr="00E7780E" w:rsidRDefault="001C0E54" w:rsidP="001C0E54">
      <w:pPr>
        <w:pStyle w:val="ListParagraph"/>
        <w:numPr>
          <w:ilvl w:val="0"/>
          <w:numId w:val="26"/>
        </w:numPr>
        <w:rPr>
          <w:rFonts w:ascii="Cambria" w:hAnsi="Cambria"/>
          <w:lang w:val="en-GB"/>
        </w:rPr>
      </w:pPr>
      <w:r w:rsidRPr="00E7780E">
        <w:rPr>
          <w:rFonts w:ascii="Cambria" w:hAnsi="Cambria"/>
          <w:lang w:val="en-GB"/>
        </w:rPr>
        <w:t>That comply with the requirements of applicable tax and social legislation;</w:t>
      </w:r>
    </w:p>
    <w:p w14:paraId="438306A6" w14:textId="77777777" w:rsidR="001C0E54" w:rsidRPr="00E7780E" w:rsidRDefault="001C0E54" w:rsidP="001C0E54">
      <w:pPr>
        <w:pStyle w:val="ListParagraph"/>
        <w:numPr>
          <w:ilvl w:val="0"/>
          <w:numId w:val="26"/>
        </w:numPr>
        <w:rPr>
          <w:rFonts w:ascii="Cambria" w:hAnsi="Cambria"/>
          <w:lang w:val="en-GB"/>
        </w:rPr>
      </w:pPr>
      <w:proofErr w:type="gramStart"/>
      <w:r w:rsidRPr="00E7780E">
        <w:rPr>
          <w:rFonts w:ascii="Cambria" w:hAnsi="Cambria"/>
          <w:lang w:val="en-GB"/>
        </w:rPr>
        <w:lastRenderedPageBreak/>
        <w:t>That are</w:t>
      </w:r>
      <w:proofErr w:type="gramEnd"/>
      <w:r w:rsidRPr="00E7780E">
        <w:rPr>
          <w:rFonts w:ascii="Cambria" w:hAnsi="Cambria"/>
          <w:lang w:val="en-GB"/>
        </w:rPr>
        <w:t xml:space="preserve"> reasonable, justified and comply with the principle of sound financial management, in particular regarding economy and efficiency.</w:t>
      </w:r>
    </w:p>
    <w:p w14:paraId="14A2E380" w14:textId="77777777" w:rsidR="001C0E54" w:rsidRDefault="001C0E54" w:rsidP="001C0E54">
      <w:pPr>
        <w:rPr>
          <w:rFonts w:cs="Tahoma"/>
          <w:lang w:val="en-GB"/>
        </w:rPr>
      </w:pPr>
    </w:p>
    <w:p w14:paraId="06AD7DB5" w14:textId="51D04698" w:rsidR="001C0E54" w:rsidRDefault="001C0E54" w:rsidP="004D7889">
      <w:pPr>
        <w:rPr>
          <w:rFonts w:cs="Tahoma"/>
          <w:lang w:val="en-GB"/>
        </w:rPr>
      </w:pPr>
      <w:r w:rsidRPr="00E7780E">
        <w:rPr>
          <w:rFonts w:cs="Tahoma"/>
          <w:lang w:val="en-GB"/>
        </w:rPr>
        <w:t xml:space="preserve">Salaries and operational costs, where applicants clearly explain how such support will enable them </w:t>
      </w:r>
      <w:r w:rsidRPr="00432B74">
        <w:rPr>
          <w:lang w:val="en-GB"/>
        </w:rPr>
        <w:t xml:space="preserve">to </w:t>
      </w:r>
      <w:r>
        <w:rPr>
          <w:rFonts w:cs="Tahoma"/>
          <w:lang w:val="en-GB"/>
        </w:rPr>
        <w:t>further gender equality through the EU accession process</w:t>
      </w:r>
      <w:r w:rsidRPr="00432B74">
        <w:rPr>
          <w:lang w:val="en-GB"/>
        </w:rPr>
        <w:t>, as</w:t>
      </w:r>
      <w:r w:rsidRPr="00E7780E">
        <w:rPr>
          <w:rFonts w:cs="Tahoma"/>
          <w:lang w:val="en-GB"/>
        </w:rPr>
        <w:t xml:space="preserve"> outlined above.</w:t>
      </w:r>
      <w:r w:rsidR="004D7889">
        <w:rPr>
          <w:rFonts w:cs="Tahoma"/>
          <w:lang w:val="en-GB"/>
        </w:rPr>
        <w:t xml:space="preserve"> </w:t>
      </w:r>
    </w:p>
    <w:p w14:paraId="3E311E0B" w14:textId="77777777" w:rsidR="004D7889" w:rsidRPr="004D7889" w:rsidRDefault="004D7889" w:rsidP="004D7889">
      <w:pPr>
        <w:rPr>
          <w:rFonts w:cs="Tahoma"/>
          <w:lang w:val="en-GB"/>
        </w:rPr>
      </w:pPr>
    </w:p>
    <w:p w14:paraId="48BC3FC0" w14:textId="77777777" w:rsidR="001C0E54" w:rsidRPr="00E7780E" w:rsidRDefault="001C0E54" w:rsidP="001C0E54">
      <w:pPr>
        <w:pStyle w:val="Heading2"/>
        <w:numPr>
          <w:ilvl w:val="1"/>
          <w:numId w:val="30"/>
        </w:numPr>
        <w:ind w:left="1440" w:hanging="360"/>
      </w:pPr>
      <w:bookmarkStart w:id="22" w:name="_Toc21431417"/>
      <w:r w:rsidRPr="00E7780E">
        <w:t>Ineligible costs</w:t>
      </w:r>
      <w:bookmarkEnd w:id="22"/>
    </w:p>
    <w:p w14:paraId="78E68F06" w14:textId="77777777" w:rsidR="001C0E54" w:rsidRPr="00E7780E" w:rsidRDefault="001C0E54" w:rsidP="001C0E54">
      <w:pPr>
        <w:rPr>
          <w:lang w:val="en-GB"/>
        </w:rPr>
      </w:pPr>
      <w:r w:rsidRPr="00E7780E">
        <w:rPr>
          <w:lang w:val="en-GB"/>
        </w:rPr>
        <w:t>The costs ineligible under this Call are:</w:t>
      </w:r>
    </w:p>
    <w:p w14:paraId="4009D70F"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Debts and debt service charges (interest);</w:t>
      </w:r>
    </w:p>
    <w:p w14:paraId="548C3A48"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Provisions for losses or potential future liabilities;</w:t>
      </w:r>
    </w:p>
    <w:p w14:paraId="22A4C236"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Costs declared by the beneficiary(</w:t>
      </w:r>
      <w:proofErr w:type="spellStart"/>
      <w:r w:rsidRPr="00E7780E">
        <w:rPr>
          <w:rFonts w:ascii="Cambria" w:hAnsi="Cambria"/>
          <w:lang w:val="en-GB"/>
        </w:rPr>
        <w:t>ies</w:t>
      </w:r>
      <w:proofErr w:type="spellEnd"/>
      <w:r w:rsidRPr="00E7780E">
        <w:rPr>
          <w:rFonts w:ascii="Cambria" w:hAnsi="Cambria"/>
          <w:lang w:val="en-GB"/>
        </w:rPr>
        <w:t>) and financed by another action or work programme receiving a European Union (including through EDF) grant</w:t>
      </w:r>
      <w:r>
        <w:rPr>
          <w:rFonts w:ascii="Cambria" w:hAnsi="Cambria"/>
          <w:lang w:val="en-GB"/>
        </w:rPr>
        <w:t xml:space="preserve"> or already funded by other donors</w:t>
      </w:r>
      <w:r w:rsidRPr="00E7780E">
        <w:rPr>
          <w:rFonts w:ascii="Cambria" w:hAnsi="Cambria"/>
          <w:lang w:val="en-GB"/>
        </w:rPr>
        <w:t>;</w:t>
      </w:r>
    </w:p>
    <w:p w14:paraId="25BB543B"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Purchases of land or buildings;</w:t>
      </w:r>
    </w:p>
    <w:p w14:paraId="1E9B2145"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Currency exchange losses;</w:t>
      </w:r>
    </w:p>
    <w:p w14:paraId="405812A2" w14:textId="77777777" w:rsidR="001C0E54" w:rsidRPr="00E7780E" w:rsidRDefault="001C0E54" w:rsidP="001C0E54">
      <w:pPr>
        <w:pStyle w:val="ListParagraph"/>
        <w:numPr>
          <w:ilvl w:val="0"/>
          <w:numId w:val="24"/>
        </w:numPr>
        <w:rPr>
          <w:rFonts w:ascii="Cambria" w:hAnsi="Cambria"/>
          <w:lang w:val="en-GB"/>
        </w:rPr>
      </w:pPr>
      <w:r w:rsidRPr="00E7780E">
        <w:rPr>
          <w:rFonts w:ascii="Cambria" w:hAnsi="Cambria"/>
          <w:lang w:val="en-GB"/>
        </w:rPr>
        <w:t>Credit to third parties; and</w:t>
      </w:r>
    </w:p>
    <w:p w14:paraId="0DCF9E08" w14:textId="77777777" w:rsidR="001C0E54" w:rsidRPr="00DE1F4C" w:rsidRDefault="001C0E54" w:rsidP="001C0E54">
      <w:pPr>
        <w:pStyle w:val="ListParagraph"/>
        <w:numPr>
          <w:ilvl w:val="0"/>
          <w:numId w:val="24"/>
        </w:numPr>
        <w:rPr>
          <w:rFonts w:ascii="Cambria" w:hAnsi="Cambria"/>
          <w:lang w:val="en-GB"/>
        </w:rPr>
      </w:pPr>
      <w:r w:rsidRPr="00E7780E">
        <w:rPr>
          <w:rFonts w:ascii="Cambria" w:hAnsi="Cambria"/>
          <w:lang w:val="en-GB"/>
        </w:rPr>
        <w:t>Salary costs of the personnel of civil servants/national administrations.</w:t>
      </w:r>
      <w:r w:rsidRPr="00E7780E">
        <w:t xml:space="preserve"> </w:t>
      </w:r>
    </w:p>
    <w:p w14:paraId="52FBCF07" w14:textId="0A049EFF" w:rsidR="00F07190" w:rsidRDefault="001C0E54" w:rsidP="001C0E54">
      <w:pPr>
        <w:rPr>
          <w:rFonts w:cs="Tahoma"/>
          <w:lang w:val="en-GB"/>
        </w:rPr>
      </w:pPr>
      <w:r w:rsidRPr="00E7780E" w:rsidDel="001B20F3">
        <w:rPr>
          <w:rFonts w:cs="Tahoma"/>
          <w:lang w:val="en-GB"/>
        </w:rPr>
        <w:t xml:space="preserve"> </w:t>
      </w:r>
    </w:p>
    <w:p w14:paraId="6E5440F9" w14:textId="77777777" w:rsidR="004D7889" w:rsidRPr="00E7780E" w:rsidRDefault="004D7889" w:rsidP="001C0E54">
      <w:pPr>
        <w:rPr>
          <w:rFonts w:cs="Tahoma"/>
          <w:lang w:val="en-GB"/>
        </w:rPr>
      </w:pPr>
    </w:p>
    <w:p w14:paraId="2717E6CB" w14:textId="77777777" w:rsidR="001C0E54" w:rsidRPr="00E7780E" w:rsidRDefault="001C0E54" w:rsidP="001C0E54">
      <w:pPr>
        <w:pStyle w:val="Heading1"/>
        <w:numPr>
          <w:ilvl w:val="0"/>
          <w:numId w:val="30"/>
        </w:numPr>
        <w:ind w:left="720"/>
      </w:pPr>
      <w:bookmarkStart w:id="23" w:name="_Toc21431419"/>
      <w:r w:rsidRPr="00E7780E">
        <w:t>Duration</w:t>
      </w:r>
      <w:bookmarkEnd w:id="23"/>
      <w:r w:rsidRPr="00E7780E">
        <w:t xml:space="preserve"> </w:t>
      </w:r>
    </w:p>
    <w:p w14:paraId="5AFDB2D7" w14:textId="77777777" w:rsidR="001C0E54" w:rsidRPr="00CF6C25" w:rsidRDefault="001C0E54" w:rsidP="001C0E54">
      <w:pPr>
        <w:rPr>
          <w:lang w:val="en-GB"/>
        </w:rPr>
      </w:pPr>
      <w:r w:rsidRPr="00E7780E">
        <w:rPr>
          <w:lang w:val="en-GB"/>
        </w:rPr>
        <w:t xml:space="preserve">The planned duration of </w:t>
      </w:r>
      <w:r>
        <w:rPr>
          <w:lang w:val="en-GB"/>
        </w:rPr>
        <w:t>each</w:t>
      </w:r>
      <w:r w:rsidRPr="00E7780E">
        <w:rPr>
          <w:lang w:val="en-GB"/>
        </w:rPr>
        <w:t xml:space="preserve"> project </w:t>
      </w:r>
      <w:r>
        <w:rPr>
          <w:lang w:val="en-GB"/>
        </w:rPr>
        <w:t xml:space="preserve">application </w:t>
      </w:r>
      <w:r w:rsidRPr="00E7780E">
        <w:rPr>
          <w:lang w:val="en-GB"/>
        </w:rPr>
        <w:t>must be at minimum 12 months and may not exceed 18 months</w:t>
      </w:r>
      <w:r>
        <w:rPr>
          <w:lang w:val="en-GB"/>
        </w:rPr>
        <w:t xml:space="preserve"> in total</w:t>
      </w:r>
      <w:r w:rsidRPr="00E7780E">
        <w:rPr>
          <w:lang w:val="en-GB"/>
        </w:rPr>
        <w:t xml:space="preserve">. </w:t>
      </w:r>
      <w:r w:rsidRPr="00CF6C25">
        <w:t xml:space="preserve"> </w:t>
      </w:r>
    </w:p>
    <w:p w14:paraId="51C2D72E" w14:textId="77777777" w:rsidR="001C0E54" w:rsidRDefault="001C0E54" w:rsidP="001C0E54">
      <w:pPr>
        <w:rPr>
          <w:lang w:val="en-GB"/>
        </w:rPr>
      </w:pPr>
      <w:r>
        <w:rPr>
          <w:lang w:val="en-GB"/>
        </w:rPr>
        <w:t>Planned project implementation should start no later than March 2022 and should finish no later than August 2023 (this is the absolute maximum, based on the overall Action timeline, which could allow for timely preparation, submission, and approval of the final reports from the sub-grantees).</w:t>
      </w:r>
    </w:p>
    <w:p w14:paraId="3AC5E59D" w14:textId="32816F66" w:rsidR="001C0E54" w:rsidRPr="00E7780E" w:rsidRDefault="001C0E54" w:rsidP="001C0E54">
      <w:pPr>
        <w:rPr>
          <w:lang w:val="en-GB"/>
        </w:rPr>
      </w:pPr>
      <w:r w:rsidRPr="00E7780E">
        <w:rPr>
          <w:rFonts w:cs="Tahoma"/>
          <w:szCs w:val="21"/>
          <w:lang w:val="en-GB"/>
        </w:rPr>
        <w:t>(</w:t>
      </w:r>
      <w:r w:rsidRPr="00E7780E">
        <w:rPr>
          <w:rFonts w:cs="Tahoma"/>
          <w:i/>
          <w:iCs/>
          <w:szCs w:val="21"/>
          <w:lang w:val="en-GB"/>
        </w:rPr>
        <w:t>Note:</w:t>
      </w:r>
      <w:r>
        <w:rPr>
          <w:rFonts w:cs="Tahoma"/>
          <w:i/>
          <w:iCs/>
          <w:szCs w:val="21"/>
          <w:lang w:val="en-GB"/>
        </w:rPr>
        <w:t xml:space="preserve"> </w:t>
      </w:r>
      <w:r w:rsidRPr="00E7780E">
        <w:rPr>
          <w:rFonts w:cs="Tahoma"/>
          <w:i/>
          <w:iCs/>
          <w:szCs w:val="21"/>
          <w:lang w:val="en-GB"/>
        </w:rPr>
        <w:t xml:space="preserve">anticipated </w:t>
      </w:r>
      <w:r>
        <w:rPr>
          <w:rFonts w:cs="Tahoma"/>
          <w:i/>
          <w:iCs/>
          <w:szCs w:val="21"/>
          <w:lang w:val="en-GB"/>
        </w:rPr>
        <w:t xml:space="preserve">project </w:t>
      </w:r>
      <w:r w:rsidRPr="00E7780E">
        <w:rPr>
          <w:rFonts w:cs="Tahoma"/>
          <w:i/>
          <w:iCs/>
          <w:szCs w:val="21"/>
          <w:lang w:val="en-GB"/>
        </w:rPr>
        <w:t xml:space="preserve">start dates should be </w:t>
      </w:r>
      <w:r w:rsidRPr="00786EAB">
        <w:rPr>
          <w:rFonts w:cs="Tahoma"/>
          <w:i/>
          <w:iCs/>
          <w:szCs w:val="21"/>
          <w:lang w:val="en-GB"/>
        </w:rPr>
        <w:t xml:space="preserve">after </w:t>
      </w:r>
      <w:r w:rsidRPr="00786EAB">
        <w:rPr>
          <w:rFonts w:cs="Tahoma"/>
          <w:i/>
          <w:iCs/>
          <w:lang w:val="en-GB"/>
        </w:rPr>
        <w:t>1</w:t>
      </w:r>
      <w:r w:rsidRPr="00786EAB">
        <w:rPr>
          <w:rFonts w:cs="Tahoma"/>
          <w:i/>
          <w:iCs/>
          <w:vertAlign w:val="superscript"/>
          <w:lang w:val="en-GB"/>
        </w:rPr>
        <w:t>st</w:t>
      </w:r>
      <w:r>
        <w:rPr>
          <w:rFonts w:cs="Tahoma"/>
          <w:i/>
          <w:iCs/>
          <w:lang w:val="en-GB"/>
        </w:rPr>
        <w:t xml:space="preserve"> </w:t>
      </w:r>
      <w:r w:rsidR="00346795">
        <w:rPr>
          <w:rFonts w:cs="Tahoma"/>
          <w:i/>
          <w:iCs/>
          <w:lang w:val="en-GB"/>
        </w:rPr>
        <w:t>December</w:t>
      </w:r>
      <w:r w:rsidRPr="00786EAB">
        <w:rPr>
          <w:rFonts w:cs="Tahoma"/>
          <w:i/>
          <w:iCs/>
          <w:lang w:val="en-GB"/>
        </w:rPr>
        <w:t xml:space="preserve"> </w:t>
      </w:r>
      <w:r w:rsidRPr="00786EAB">
        <w:rPr>
          <w:rFonts w:cs="Tahoma"/>
          <w:i/>
          <w:iCs/>
          <w:szCs w:val="21"/>
          <w:lang w:val="en-GB"/>
        </w:rPr>
        <w:t>2021)</w:t>
      </w:r>
    </w:p>
    <w:p w14:paraId="55069312" w14:textId="77777777" w:rsidR="001C0E54" w:rsidRPr="00E7780E" w:rsidRDefault="001C0E54" w:rsidP="001C0E54">
      <w:pPr>
        <w:rPr>
          <w:lang w:val="en-GB"/>
        </w:rPr>
      </w:pPr>
    </w:p>
    <w:p w14:paraId="78450DF9" w14:textId="77777777" w:rsidR="001C0E54" w:rsidRPr="00E7780E" w:rsidRDefault="001C0E54" w:rsidP="001C0E54">
      <w:pPr>
        <w:pStyle w:val="Heading1"/>
        <w:numPr>
          <w:ilvl w:val="0"/>
          <w:numId w:val="30"/>
        </w:numPr>
        <w:ind w:left="720"/>
      </w:pPr>
      <w:bookmarkStart w:id="24" w:name="_Toc21431420"/>
      <w:r w:rsidRPr="00E7780E">
        <w:t>Location</w:t>
      </w:r>
      <w:bookmarkEnd w:id="24"/>
      <w:r w:rsidRPr="00E7780E">
        <w:t xml:space="preserve"> </w:t>
      </w:r>
    </w:p>
    <w:p w14:paraId="0C361401" w14:textId="77777777" w:rsidR="001C0E54" w:rsidRDefault="001C0E54" w:rsidP="001C0E54">
      <w:pPr>
        <w:rPr>
          <w:lang w:val="en-GB"/>
        </w:rPr>
      </w:pPr>
      <w:r w:rsidRPr="00E7780E">
        <w:rPr>
          <w:lang w:val="en-GB"/>
        </w:rPr>
        <w:t xml:space="preserve">Activities should take place in the country where the organization is established and operates, including Albania, Bosnia and Herzegovina, Kosovo, Montenegro, North Macedonia, </w:t>
      </w:r>
      <w:r>
        <w:rPr>
          <w:lang w:val="en-GB"/>
        </w:rPr>
        <w:t>and</w:t>
      </w:r>
      <w:r w:rsidRPr="00E7780E">
        <w:rPr>
          <w:lang w:val="en-GB"/>
        </w:rPr>
        <w:t xml:space="preserve"> Serbia. </w:t>
      </w:r>
      <w:bookmarkStart w:id="25" w:name="_Toc21431421"/>
    </w:p>
    <w:p w14:paraId="11AA184C" w14:textId="77777777" w:rsidR="001C0E54" w:rsidRDefault="001C0E54" w:rsidP="001C0E54">
      <w:r w:rsidRPr="00E538ED">
        <w:lastRenderedPageBreak/>
        <w:t xml:space="preserve">The </w:t>
      </w:r>
      <w:r w:rsidRPr="00E538ED">
        <w:rPr>
          <w:lang w:val="en-GB"/>
        </w:rPr>
        <w:t xml:space="preserve">Grant Review Committee </w:t>
      </w:r>
      <w:r w:rsidRPr="00E538ED">
        <w:t xml:space="preserve">will aim to distribute a similar number of grants per partner country but also take into account the local context and CSO environment, the quality of received applications, and the level of impact they can make </w:t>
      </w:r>
      <w:r>
        <w:t xml:space="preserve">at the local community/country level.  </w:t>
      </w:r>
    </w:p>
    <w:p w14:paraId="627C19C6" w14:textId="4ED3750D" w:rsidR="001C0E54" w:rsidRPr="00E7780E" w:rsidRDefault="001C0E54" w:rsidP="001C0E54">
      <w:pPr>
        <w:rPr>
          <w:lang w:val="en-GB"/>
        </w:rPr>
      </w:pPr>
      <w:r w:rsidRPr="00E538ED">
        <w:rPr>
          <w:lang w:val="en-GB"/>
        </w:rPr>
        <w:t>The Grant Review Committee reserves the right to make adjustments based on the proposals received.</w:t>
      </w:r>
    </w:p>
    <w:p w14:paraId="4DF599CB" w14:textId="77777777" w:rsidR="001C0E54" w:rsidRPr="00E7780E" w:rsidRDefault="001C0E54" w:rsidP="001C0E54">
      <w:pPr>
        <w:pStyle w:val="Heading1"/>
        <w:numPr>
          <w:ilvl w:val="0"/>
          <w:numId w:val="30"/>
        </w:numPr>
        <w:ind w:left="720"/>
      </w:pPr>
      <w:r w:rsidRPr="00E7780E">
        <w:t>Size of grants</w:t>
      </w:r>
      <w:bookmarkEnd w:id="25"/>
    </w:p>
    <w:p w14:paraId="6219EAEB" w14:textId="77777777" w:rsidR="001C0E54" w:rsidRPr="00E7780E" w:rsidRDefault="001C0E54" w:rsidP="001C0E54">
      <w:pPr>
        <w:rPr>
          <w:lang w:val="en-GB"/>
        </w:rPr>
      </w:pPr>
      <w:r w:rsidRPr="00E7780E">
        <w:rPr>
          <w:lang w:val="en-GB"/>
        </w:rPr>
        <w:t xml:space="preserve">The overall indicative </w:t>
      </w:r>
      <w:r>
        <w:rPr>
          <w:lang w:val="en-GB"/>
        </w:rPr>
        <w:t xml:space="preserve">maximum </w:t>
      </w:r>
      <w:r w:rsidRPr="00E7780E">
        <w:rPr>
          <w:lang w:val="en-GB"/>
        </w:rPr>
        <w:t xml:space="preserve">amount for all participating countries made available under this Call for </w:t>
      </w:r>
      <w:r w:rsidRPr="00EC49A1">
        <w:rPr>
          <w:lang w:val="en-GB"/>
        </w:rPr>
        <w:t>Proposals is EUR 450,000.00. The</w:t>
      </w:r>
      <w:r>
        <w:rPr>
          <w:lang w:val="en-GB"/>
        </w:rPr>
        <w:t xml:space="preserve"> foreseen m</w:t>
      </w:r>
      <w:r w:rsidRPr="00EC49A1">
        <w:rPr>
          <w:lang w:val="en-GB"/>
        </w:rPr>
        <w:t xml:space="preserve">aximum </w:t>
      </w:r>
      <w:r>
        <w:rPr>
          <w:lang w:val="en-GB"/>
        </w:rPr>
        <w:t>a</w:t>
      </w:r>
      <w:r w:rsidRPr="00EC49A1">
        <w:rPr>
          <w:lang w:val="en-GB"/>
        </w:rPr>
        <w:t xml:space="preserve">mount per </w:t>
      </w:r>
      <w:r>
        <w:rPr>
          <w:lang w:val="en-GB"/>
        </w:rPr>
        <w:t xml:space="preserve">an individually awarded grant is EUR 15,000.00. </w:t>
      </w:r>
    </w:p>
    <w:p w14:paraId="175621F9" w14:textId="4DA30F56" w:rsidR="001C0E54" w:rsidRDefault="001C0E54" w:rsidP="001C0E54">
      <w:pPr>
        <w:rPr>
          <w:b/>
          <w:bCs/>
          <w:lang w:val="en-GB"/>
        </w:rPr>
      </w:pPr>
      <w:r w:rsidRPr="00E7780E">
        <w:rPr>
          <w:lang w:val="en-GB"/>
        </w:rPr>
        <w:t xml:space="preserve">Organisations </w:t>
      </w:r>
      <w:r>
        <w:rPr>
          <w:lang w:val="en-GB"/>
        </w:rPr>
        <w:t>are welcomed to</w:t>
      </w:r>
      <w:r w:rsidRPr="00E7780E">
        <w:rPr>
          <w:lang w:val="en-GB"/>
        </w:rPr>
        <w:t xml:space="preserve"> apply under </w:t>
      </w:r>
      <w:r>
        <w:rPr>
          <w:lang w:val="en-GB"/>
        </w:rPr>
        <w:t>this Call for</w:t>
      </w:r>
      <w:r w:rsidR="001B5E87">
        <w:rPr>
          <w:lang w:val="en-GB"/>
        </w:rPr>
        <w:t xml:space="preserve"> Proposals</w:t>
      </w:r>
      <w:r w:rsidRPr="00E7780E">
        <w:rPr>
          <w:lang w:val="en-GB"/>
        </w:rPr>
        <w:t xml:space="preserve">, </w:t>
      </w:r>
      <w:r>
        <w:rPr>
          <w:lang w:val="en-GB"/>
        </w:rPr>
        <w:t xml:space="preserve">with a clear reference in their </w:t>
      </w:r>
      <w:r w:rsidRPr="00E538ED">
        <w:rPr>
          <w:lang w:val="en-GB"/>
        </w:rPr>
        <w:t>applications to the area in which they plan to work in their respective countries</w:t>
      </w:r>
      <w:r w:rsidRPr="00E538ED">
        <w:rPr>
          <w:b/>
          <w:bCs/>
          <w:lang w:val="en-GB"/>
        </w:rPr>
        <w:t xml:space="preserve">. </w:t>
      </w:r>
    </w:p>
    <w:p w14:paraId="7906C6B4" w14:textId="343C7F52" w:rsidR="001F1A3D" w:rsidRPr="00836BF6" w:rsidRDefault="001F1A3D" w:rsidP="001C0E54">
      <w:pPr>
        <w:rPr>
          <w:lang w:val="en-GB"/>
        </w:rPr>
      </w:pPr>
      <w:r w:rsidRPr="00836BF6">
        <w:rPr>
          <w:lang w:val="en-GB"/>
        </w:rPr>
        <w:t xml:space="preserve">The </w:t>
      </w:r>
      <w:r w:rsidR="001B5E87">
        <w:rPr>
          <w:lang w:val="en-GB"/>
        </w:rPr>
        <w:t>call</w:t>
      </w:r>
      <w:r w:rsidRPr="00836BF6">
        <w:rPr>
          <w:lang w:val="en-GB"/>
        </w:rPr>
        <w:t xml:space="preserve"> will be re</w:t>
      </w:r>
      <w:r w:rsidR="001B5E87">
        <w:rPr>
          <w:lang w:val="en-GB"/>
        </w:rPr>
        <w:t>-</w:t>
      </w:r>
      <w:r w:rsidRPr="00836BF6">
        <w:rPr>
          <w:lang w:val="en-GB"/>
        </w:rPr>
        <w:t xml:space="preserve">published </w:t>
      </w:r>
      <w:r w:rsidR="00346795">
        <w:rPr>
          <w:lang w:val="en-GB"/>
        </w:rPr>
        <w:t xml:space="preserve">only </w:t>
      </w:r>
      <w:r w:rsidRPr="00836BF6">
        <w:rPr>
          <w:lang w:val="en-GB"/>
        </w:rPr>
        <w:t xml:space="preserve">if funds are not exhausted during the first call. </w:t>
      </w:r>
    </w:p>
    <w:p w14:paraId="79988C47" w14:textId="77777777" w:rsidR="004D7889" w:rsidRPr="00E7780E" w:rsidRDefault="004D7889" w:rsidP="001C0E54">
      <w:pPr>
        <w:rPr>
          <w:lang w:val="en-GB"/>
        </w:rPr>
      </w:pPr>
    </w:p>
    <w:p w14:paraId="7411FCBB" w14:textId="49F9045A" w:rsidR="001C0E54" w:rsidRPr="00E7780E" w:rsidRDefault="001C0E54" w:rsidP="008B02F4">
      <w:pPr>
        <w:pStyle w:val="Heading1"/>
        <w:numPr>
          <w:ilvl w:val="0"/>
          <w:numId w:val="30"/>
        </w:numPr>
        <w:ind w:left="993" w:hanging="567"/>
        <w:jc w:val="left"/>
      </w:pPr>
      <w:bookmarkStart w:id="26" w:name="_Toc21431422"/>
      <w:r w:rsidRPr="00E7780E">
        <w:t>Selection criteria and evaluation</w:t>
      </w:r>
      <w:bookmarkEnd w:id="26"/>
    </w:p>
    <w:p w14:paraId="7ADA738C" w14:textId="57FDA813" w:rsidR="001C0E54" w:rsidRDefault="001C0E54" w:rsidP="001C0E54">
      <w:pPr>
        <w:rPr>
          <w:lang w:val="en-GB"/>
        </w:rPr>
      </w:pPr>
      <w:r w:rsidRPr="00E7780E">
        <w:rPr>
          <w:lang w:val="en-GB"/>
        </w:rPr>
        <w:t>Applications will be examined and evaluated by the Grant Review Committee comprised of six members, one representative from each partner organisation. For the purpose of evaluation, the applicant must ensure that the requested information and documents are prepared. All applications will be assessed according to the following steps and criteria.</w:t>
      </w:r>
      <w:r w:rsidR="004D7889">
        <w:rPr>
          <w:lang w:val="en-GB"/>
        </w:rPr>
        <w:t xml:space="preserve"> </w:t>
      </w:r>
    </w:p>
    <w:p w14:paraId="3925D39E" w14:textId="77777777" w:rsidR="004D7889" w:rsidRPr="00E7780E" w:rsidRDefault="004D7889" w:rsidP="001C0E54">
      <w:pPr>
        <w:rPr>
          <w:lang w:val="en-GB"/>
        </w:rPr>
      </w:pPr>
    </w:p>
    <w:p w14:paraId="298FC283" w14:textId="77777777" w:rsidR="001C0E54" w:rsidRPr="00E7780E" w:rsidRDefault="001C0E54" w:rsidP="001C0E54">
      <w:pPr>
        <w:pStyle w:val="Heading2"/>
        <w:numPr>
          <w:ilvl w:val="1"/>
          <w:numId w:val="30"/>
        </w:numPr>
        <w:ind w:left="1440" w:hanging="360"/>
      </w:pPr>
      <w:bookmarkStart w:id="27" w:name="_Toc21431423"/>
      <w:r w:rsidRPr="00E7780E">
        <w:t>Minimum Criteria</w:t>
      </w:r>
      <w:bookmarkEnd w:id="27"/>
    </w:p>
    <w:p w14:paraId="0B25F0C9" w14:textId="77777777" w:rsidR="001C0E54" w:rsidRPr="00E7780E" w:rsidRDefault="001C0E54" w:rsidP="001C0E54">
      <w:pPr>
        <w:rPr>
          <w:lang w:val="en-GB"/>
        </w:rPr>
      </w:pPr>
      <w:r w:rsidRPr="00E7780E">
        <w:rPr>
          <w:lang w:val="en-GB"/>
        </w:rPr>
        <w:t xml:space="preserve">An initial screening will be performed of all applications received to ensure that: </w:t>
      </w:r>
    </w:p>
    <w:p w14:paraId="499316A7" w14:textId="03903E79" w:rsidR="001C0E54" w:rsidRPr="00E7780E" w:rsidRDefault="001C0E54" w:rsidP="001C0E54">
      <w:pPr>
        <w:pStyle w:val="ListParagraph"/>
        <w:numPr>
          <w:ilvl w:val="0"/>
          <w:numId w:val="28"/>
        </w:numPr>
        <w:rPr>
          <w:rFonts w:ascii="Cambria" w:hAnsi="Cambria"/>
          <w:lang w:val="en-GB"/>
        </w:rPr>
      </w:pPr>
      <w:r w:rsidRPr="00E7780E">
        <w:rPr>
          <w:rFonts w:ascii="Cambria" w:hAnsi="Cambria"/>
          <w:lang w:val="en-GB"/>
        </w:rPr>
        <w:t xml:space="preserve">The applicant meets the </w:t>
      </w:r>
      <w:hyperlink w:anchor="_Eligibility_Criteria" w:history="1">
        <w:r w:rsidRPr="00E7780E">
          <w:rPr>
            <w:rStyle w:val="Hyperlink"/>
            <w:rFonts w:ascii="Cambria" w:hAnsi="Cambria"/>
            <w:lang w:val="en-GB"/>
          </w:rPr>
          <w:t>eligibility criteria</w:t>
        </w:r>
      </w:hyperlink>
      <w:r w:rsidRPr="00E7780E">
        <w:rPr>
          <w:rFonts w:ascii="Cambria" w:hAnsi="Cambria"/>
          <w:lang w:val="en-GB"/>
        </w:rPr>
        <w:t>;</w:t>
      </w:r>
    </w:p>
    <w:p w14:paraId="2AD8D106" w14:textId="77777777" w:rsidR="001C0E54" w:rsidRPr="00E7780E" w:rsidRDefault="001C0E54" w:rsidP="001C0E54">
      <w:pPr>
        <w:pStyle w:val="ListParagraph"/>
        <w:numPr>
          <w:ilvl w:val="0"/>
          <w:numId w:val="28"/>
        </w:numPr>
        <w:rPr>
          <w:rFonts w:ascii="Cambria" w:hAnsi="Cambria"/>
          <w:lang w:val="en-GB"/>
        </w:rPr>
      </w:pPr>
      <w:r w:rsidRPr="00E7780E">
        <w:rPr>
          <w:rFonts w:ascii="Cambria" w:hAnsi="Cambria"/>
          <w:lang w:val="en-GB"/>
        </w:rPr>
        <w:t xml:space="preserve">The applicant has submitted all the requested documents in the requested </w:t>
      </w:r>
      <w:hyperlink w:anchor="_Application_procedure,_deadlines_1" w:history="1">
        <w:r w:rsidRPr="00E7780E">
          <w:rPr>
            <w:rStyle w:val="Hyperlink"/>
            <w:rFonts w:ascii="Cambria" w:hAnsi="Cambria"/>
            <w:lang w:val="en-GB"/>
          </w:rPr>
          <w:t>format</w:t>
        </w:r>
      </w:hyperlink>
      <w:r w:rsidRPr="00E7780E">
        <w:rPr>
          <w:rFonts w:ascii="Cambria" w:hAnsi="Cambria"/>
          <w:lang w:val="en-GB"/>
        </w:rPr>
        <w:t>;</w:t>
      </w:r>
      <w:hyperlink w:anchor="_Eligibility_Criteria" w:history="1"/>
    </w:p>
    <w:p w14:paraId="5AD78A2D" w14:textId="77777777" w:rsidR="001C0E54" w:rsidRPr="00E7780E" w:rsidRDefault="001C0E54" w:rsidP="001C0E54">
      <w:pPr>
        <w:pStyle w:val="ListParagraph"/>
        <w:numPr>
          <w:ilvl w:val="0"/>
          <w:numId w:val="28"/>
        </w:numPr>
        <w:rPr>
          <w:rFonts w:ascii="Cambria" w:hAnsi="Cambria"/>
          <w:lang w:val="en-GB"/>
        </w:rPr>
      </w:pPr>
      <w:r w:rsidRPr="00E7780E">
        <w:rPr>
          <w:rFonts w:ascii="Cambria" w:hAnsi="Cambria"/>
          <w:lang w:val="en-GB"/>
        </w:rPr>
        <w:t xml:space="preserve">The deadline has been met. </w:t>
      </w:r>
    </w:p>
    <w:p w14:paraId="19DCC6A1" w14:textId="77777777" w:rsidR="001C0E54" w:rsidRPr="00E7780E" w:rsidRDefault="001C0E54" w:rsidP="001C0E54">
      <w:pPr>
        <w:pStyle w:val="ListParagraph"/>
        <w:rPr>
          <w:rFonts w:ascii="Cambria" w:hAnsi="Cambria"/>
          <w:lang w:val="en-GB"/>
        </w:rPr>
      </w:pPr>
    </w:p>
    <w:p w14:paraId="7510D669" w14:textId="5FB4E45B" w:rsidR="001C0E54" w:rsidRDefault="001C0E54" w:rsidP="001C0E54">
      <w:pPr>
        <w:rPr>
          <w:lang w:val="en-GB"/>
        </w:rPr>
      </w:pPr>
      <w:r w:rsidRPr="00E7780E">
        <w:rPr>
          <w:lang w:val="en-GB"/>
        </w:rPr>
        <w:t>Applications that do not meet these criteria will be disqualified and will not undergo further review. If the</w:t>
      </w:r>
      <w:r>
        <w:rPr>
          <w:lang w:val="en-GB"/>
        </w:rPr>
        <w:t xml:space="preserve"> requested </w:t>
      </w:r>
      <w:r w:rsidR="00346795">
        <w:rPr>
          <w:lang w:val="en-GB"/>
        </w:rPr>
        <w:t xml:space="preserve">minimum </w:t>
      </w:r>
      <w:r w:rsidRPr="00E7780E">
        <w:rPr>
          <w:lang w:val="en-GB"/>
        </w:rPr>
        <w:t>criteria are met, the application will be processed by the Grant Review Committee</w:t>
      </w:r>
      <w:r w:rsidR="00346795">
        <w:rPr>
          <w:lang w:val="en-GB"/>
        </w:rPr>
        <w:t xml:space="preserve"> as per the selection criteria below</w:t>
      </w:r>
      <w:r w:rsidRPr="00E7780E">
        <w:rPr>
          <w:lang w:val="en-GB"/>
        </w:rPr>
        <w:t xml:space="preserve">. </w:t>
      </w:r>
      <w:r w:rsidR="004D7889">
        <w:rPr>
          <w:lang w:val="en-GB"/>
        </w:rPr>
        <w:t xml:space="preserve"> </w:t>
      </w:r>
    </w:p>
    <w:p w14:paraId="39A952B2" w14:textId="77777777" w:rsidR="004D7889" w:rsidRPr="00E7780E" w:rsidRDefault="004D7889" w:rsidP="001C0E54">
      <w:pPr>
        <w:rPr>
          <w:lang w:val="en-GB"/>
        </w:rPr>
      </w:pPr>
    </w:p>
    <w:p w14:paraId="21FE6033" w14:textId="77777777" w:rsidR="001C0E54" w:rsidRPr="00E7780E" w:rsidRDefault="001C0E54" w:rsidP="001C0E54">
      <w:pPr>
        <w:pStyle w:val="Heading2"/>
        <w:numPr>
          <w:ilvl w:val="1"/>
          <w:numId w:val="30"/>
        </w:numPr>
        <w:ind w:left="1440" w:hanging="360"/>
      </w:pPr>
      <w:bookmarkStart w:id="28" w:name="_Toc21431424"/>
      <w:r w:rsidRPr="00E7780E">
        <w:t>Selection Criteria</w:t>
      </w:r>
      <w:bookmarkEnd w:id="28"/>
      <w:r w:rsidRPr="00E7780E">
        <w:t xml:space="preserve">  </w:t>
      </w:r>
    </w:p>
    <w:p w14:paraId="36BD474A" w14:textId="77777777" w:rsidR="001C0E54" w:rsidRPr="00E7780E" w:rsidRDefault="001C0E54" w:rsidP="001C0E54">
      <w:pPr>
        <w:rPr>
          <w:lang w:val="en-GB"/>
        </w:rPr>
      </w:pPr>
      <w:r w:rsidRPr="00E7780E">
        <w:rPr>
          <w:lang w:val="en-GB"/>
        </w:rPr>
        <w:lastRenderedPageBreak/>
        <w:t xml:space="preserve">The Grant Review Committee will score proposals based on </w:t>
      </w:r>
      <w:r w:rsidRPr="00E538ED">
        <w:rPr>
          <w:lang w:val="en-GB"/>
        </w:rPr>
        <w:t>the following evaluation grid. The</w:t>
      </w:r>
      <w:r w:rsidRPr="00E7780E">
        <w:rPr>
          <w:lang w:val="en-GB"/>
        </w:rPr>
        <w:t xml:space="preserve"> highest scoring proposals will </w:t>
      </w:r>
      <w:r>
        <w:rPr>
          <w:lang w:val="en-GB"/>
        </w:rPr>
        <w:t xml:space="preserve">be selected to </w:t>
      </w:r>
      <w:r w:rsidRPr="00E7780E">
        <w:rPr>
          <w:lang w:val="en-GB"/>
        </w:rPr>
        <w:t>receive</w:t>
      </w:r>
      <w:r>
        <w:rPr>
          <w:lang w:val="en-GB"/>
        </w:rPr>
        <w:t xml:space="preserve"> the available</w:t>
      </w:r>
      <w:r w:rsidRPr="00E7780E">
        <w:rPr>
          <w:lang w:val="en-GB"/>
        </w:rPr>
        <w:t xml:space="preserve"> grants. Applicants must score at least 50 points</w:t>
      </w:r>
      <w:r w:rsidRPr="00E7780E" w:rsidDel="00AC3386">
        <w:rPr>
          <w:lang w:val="en-GB"/>
        </w:rPr>
        <w:t xml:space="preserve"> </w:t>
      </w:r>
      <w:r w:rsidRPr="00E7780E">
        <w:rPr>
          <w:lang w:val="en-GB"/>
        </w:rPr>
        <w:t xml:space="preserve">to receive funding. </w:t>
      </w:r>
    </w:p>
    <w:p w14:paraId="1664B5A8" w14:textId="4BDA7583" w:rsidR="001C0E54" w:rsidRDefault="001C0E54" w:rsidP="001C0E54">
      <w:pPr>
        <w:rPr>
          <w:lang w:val="en-GB"/>
        </w:rPr>
      </w:pPr>
      <w:bookmarkStart w:id="29" w:name="_Application_procedure,_deadlines"/>
      <w:bookmarkEnd w:id="29"/>
    </w:p>
    <w:p w14:paraId="16DB10D0" w14:textId="77777777" w:rsidR="004D7889" w:rsidRDefault="004D7889" w:rsidP="001C0E54">
      <w:pPr>
        <w:rPr>
          <w:lang w:val="en-GB"/>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8"/>
        <w:gridCol w:w="1931"/>
      </w:tblGrid>
      <w:tr w:rsidR="00343779" w:rsidRPr="00E538ED" w14:paraId="53230DCA" w14:textId="77777777" w:rsidTr="001C0E54">
        <w:trPr>
          <w:trHeight w:val="385"/>
        </w:trPr>
        <w:tc>
          <w:tcPr>
            <w:tcW w:w="7688" w:type="dxa"/>
            <w:shd w:val="clear" w:color="auto" w:fill="4BACC6"/>
            <w:vAlign w:val="center"/>
          </w:tcPr>
          <w:p w14:paraId="3099A45B" w14:textId="77777777" w:rsidR="001C0E54" w:rsidRPr="00E5432B" w:rsidRDefault="001C0E54" w:rsidP="001C0E54">
            <w:pPr>
              <w:spacing w:after="0"/>
              <w:jc w:val="left"/>
              <w:rPr>
                <w:rFonts w:eastAsia="Calibri"/>
                <w:b/>
                <w:bCs/>
                <w:color w:val="FFFFFF"/>
                <w:lang w:val="en-GB"/>
              </w:rPr>
            </w:pPr>
            <w:r w:rsidRPr="00E5432B">
              <w:rPr>
                <w:rFonts w:eastAsia="Calibri"/>
                <w:b/>
                <w:bCs/>
                <w:color w:val="FFFFFF"/>
                <w:lang w:val="en-GB"/>
              </w:rPr>
              <w:t>Selection Grid</w:t>
            </w:r>
          </w:p>
        </w:tc>
        <w:tc>
          <w:tcPr>
            <w:tcW w:w="1931" w:type="dxa"/>
            <w:shd w:val="clear" w:color="auto" w:fill="4BACC6"/>
            <w:vAlign w:val="center"/>
          </w:tcPr>
          <w:p w14:paraId="114304FD" w14:textId="77777777" w:rsidR="001C0E54" w:rsidRPr="00E5432B" w:rsidRDefault="001C0E54" w:rsidP="001C0E54">
            <w:pPr>
              <w:spacing w:after="0"/>
              <w:jc w:val="left"/>
              <w:rPr>
                <w:rFonts w:eastAsia="Calibri"/>
                <w:b/>
                <w:bCs/>
                <w:color w:val="FFFFFF"/>
                <w:lang w:val="en-GB"/>
              </w:rPr>
            </w:pPr>
            <w:r w:rsidRPr="00E5432B">
              <w:rPr>
                <w:rFonts w:eastAsia="Calibri"/>
                <w:b/>
                <w:bCs/>
                <w:color w:val="FFFFFF"/>
                <w:lang w:val="en-GB"/>
              </w:rPr>
              <w:t>Maximum Score</w:t>
            </w:r>
          </w:p>
        </w:tc>
      </w:tr>
      <w:tr w:rsidR="00343779" w:rsidRPr="00E538ED" w14:paraId="35BBE0CE" w14:textId="77777777" w:rsidTr="001C0E54">
        <w:trPr>
          <w:trHeight w:val="402"/>
        </w:trPr>
        <w:tc>
          <w:tcPr>
            <w:tcW w:w="7688" w:type="dxa"/>
            <w:shd w:val="clear" w:color="auto" w:fill="auto"/>
            <w:vAlign w:val="center"/>
          </w:tcPr>
          <w:p w14:paraId="02D4DAD9" w14:textId="77777777" w:rsidR="001C0E54" w:rsidRPr="001C0E54" w:rsidRDefault="001C0E54" w:rsidP="001C0E54">
            <w:pPr>
              <w:pStyle w:val="CommentText"/>
              <w:numPr>
                <w:ilvl w:val="0"/>
                <w:numId w:val="36"/>
              </w:numPr>
              <w:ind w:left="420" w:hanging="270"/>
              <w:jc w:val="left"/>
              <w:rPr>
                <w:rFonts w:ascii="Cambria" w:hAnsi="Cambria"/>
                <w:b/>
                <w:bCs/>
                <w:sz w:val="22"/>
                <w:szCs w:val="22"/>
              </w:rPr>
            </w:pPr>
            <w:r w:rsidRPr="001C0E54">
              <w:rPr>
                <w:rFonts w:ascii="Cambria" w:hAnsi="Cambria"/>
                <w:b/>
                <w:bCs/>
                <w:sz w:val="22"/>
                <w:szCs w:val="22"/>
              </w:rPr>
              <w:t>Technical approach</w:t>
            </w:r>
          </w:p>
        </w:tc>
        <w:tc>
          <w:tcPr>
            <w:tcW w:w="1931" w:type="dxa"/>
            <w:shd w:val="clear" w:color="auto" w:fill="auto"/>
            <w:vAlign w:val="center"/>
          </w:tcPr>
          <w:p w14:paraId="3ADC6FDA" w14:textId="77777777" w:rsidR="001C0E54" w:rsidRPr="001C0E54" w:rsidRDefault="001C0E54" w:rsidP="001C0E54">
            <w:pPr>
              <w:spacing w:after="0"/>
              <w:jc w:val="right"/>
              <w:rPr>
                <w:rFonts w:eastAsia="Calibri"/>
                <w:b/>
                <w:bCs/>
                <w:lang w:val="en-GB"/>
              </w:rPr>
            </w:pPr>
            <w:r w:rsidRPr="001C0E54">
              <w:rPr>
                <w:rFonts w:eastAsia="Calibri"/>
                <w:b/>
                <w:bCs/>
                <w:lang w:val="en-GB"/>
              </w:rPr>
              <w:t>60</w:t>
            </w:r>
          </w:p>
        </w:tc>
      </w:tr>
      <w:tr w:rsidR="00343779" w:rsidRPr="00E538ED" w14:paraId="5F5C1FEE" w14:textId="77777777" w:rsidTr="001C0E54">
        <w:trPr>
          <w:trHeight w:val="382"/>
        </w:trPr>
        <w:tc>
          <w:tcPr>
            <w:tcW w:w="7688" w:type="dxa"/>
            <w:shd w:val="clear" w:color="auto" w:fill="auto"/>
            <w:vAlign w:val="center"/>
          </w:tcPr>
          <w:p w14:paraId="03AC0AD1" w14:textId="77777777" w:rsidR="001C0E54" w:rsidRPr="001C0E54" w:rsidRDefault="001C0E54" w:rsidP="001C0E54">
            <w:pPr>
              <w:numPr>
                <w:ilvl w:val="0"/>
                <w:numId w:val="33"/>
              </w:numPr>
              <w:spacing w:after="0"/>
              <w:jc w:val="left"/>
              <w:rPr>
                <w:rFonts w:eastAsia="Calibri"/>
                <w:b/>
                <w:bCs/>
                <w:lang w:val="en-GB"/>
              </w:rPr>
            </w:pPr>
            <w:r w:rsidRPr="001C0E54">
              <w:rPr>
                <w:rFonts w:eastAsia="Calibri"/>
                <w:b/>
                <w:bCs/>
              </w:rPr>
              <w:t>Relevance of the questions and needs covered by the application</w:t>
            </w:r>
          </w:p>
        </w:tc>
        <w:tc>
          <w:tcPr>
            <w:tcW w:w="1931" w:type="dxa"/>
            <w:shd w:val="clear" w:color="auto" w:fill="auto"/>
            <w:vAlign w:val="center"/>
          </w:tcPr>
          <w:p w14:paraId="7A27AE71" w14:textId="77777777" w:rsidR="001C0E54" w:rsidRPr="001C0E54" w:rsidRDefault="001C0E54" w:rsidP="001C0E54">
            <w:pPr>
              <w:spacing w:after="0"/>
              <w:jc w:val="right"/>
              <w:rPr>
                <w:rFonts w:eastAsia="Calibri"/>
                <w:lang w:val="en-GB"/>
              </w:rPr>
            </w:pPr>
            <w:r w:rsidRPr="001C0E54">
              <w:rPr>
                <w:rFonts w:eastAsia="Calibri"/>
                <w:lang w:val="en-GB"/>
              </w:rPr>
              <w:t>30</w:t>
            </w:r>
          </w:p>
        </w:tc>
      </w:tr>
      <w:tr w:rsidR="00343779" w:rsidRPr="00E538ED" w14:paraId="067D7FA0" w14:textId="77777777" w:rsidTr="001C0E54">
        <w:trPr>
          <w:trHeight w:val="402"/>
        </w:trPr>
        <w:tc>
          <w:tcPr>
            <w:tcW w:w="7688" w:type="dxa"/>
            <w:shd w:val="clear" w:color="auto" w:fill="auto"/>
            <w:vAlign w:val="center"/>
          </w:tcPr>
          <w:p w14:paraId="6C41E977" w14:textId="77777777" w:rsidR="001C0E54" w:rsidRPr="001C0E54" w:rsidRDefault="001C0E54" w:rsidP="001C0E54">
            <w:pPr>
              <w:spacing w:after="0"/>
              <w:ind w:left="1320" w:hanging="630"/>
              <w:jc w:val="left"/>
              <w:rPr>
                <w:rFonts w:eastAsia="Calibri"/>
                <w:lang w:val="en-GB"/>
              </w:rPr>
            </w:pPr>
            <w:r w:rsidRPr="001C0E54">
              <w:rPr>
                <w:rFonts w:eastAsia="Calibri"/>
              </w:rPr>
              <w:t xml:space="preserve">I.a.1. Precise problem analysis </w:t>
            </w:r>
          </w:p>
        </w:tc>
        <w:tc>
          <w:tcPr>
            <w:tcW w:w="1931" w:type="dxa"/>
            <w:shd w:val="clear" w:color="auto" w:fill="auto"/>
            <w:vAlign w:val="center"/>
          </w:tcPr>
          <w:p w14:paraId="37A66BAC" w14:textId="77777777" w:rsidR="001C0E54" w:rsidRPr="001C0E54" w:rsidRDefault="001C0E54" w:rsidP="001C0E54">
            <w:pPr>
              <w:spacing w:after="0"/>
              <w:jc w:val="right"/>
              <w:rPr>
                <w:rFonts w:eastAsia="Calibri"/>
                <w:lang w:val="en-GB"/>
              </w:rPr>
            </w:pPr>
            <w:r w:rsidRPr="001C0E54">
              <w:rPr>
                <w:rFonts w:eastAsia="Calibri"/>
                <w:lang w:val="en-GB"/>
              </w:rPr>
              <w:t>15</w:t>
            </w:r>
          </w:p>
        </w:tc>
      </w:tr>
      <w:tr w:rsidR="00343779" w:rsidRPr="00E538ED" w14:paraId="64B3D108" w14:textId="77777777" w:rsidTr="001C0E54">
        <w:trPr>
          <w:trHeight w:val="382"/>
        </w:trPr>
        <w:tc>
          <w:tcPr>
            <w:tcW w:w="7688" w:type="dxa"/>
            <w:shd w:val="clear" w:color="auto" w:fill="auto"/>
            <w:vAlign w:val="center"/>
          </w:tcPr>
          <w:p w14:paraId="1795E44F" w14:textId="77777777" w:rsidR="001C0E54" w:rsidRPr="001C0E54" w:rsidRDefault="001C0E54" w:rsidP="001C0E54">
            <w:pPr>
              <w:spacing w:after="0"/>
              <w:ind w:left="1320" w:hanging="630"/>
              <w:jc w:val="left"/>
              <w:rPr>
                <w:rFonts w:eastAsia="Calibri"/>
                <w:lang w:val="en-GB"/>
              </w:rPr>
            </w:pPr>
            <w:r w:rsidRPr="001C0E54">
              <w:rPr>
                <w:rFonts w:eastAsia="Calibri"/>
              </w:rPr>
              <w:t>I.a.2. Precise definition of target groups (direct/indirect)</w:t>
            </w:r>
          </w:p>
        </w:tc>
        <w:tc>
          <w:tcPr>
            <w:tcW w:w="1931" w:type="dxa"/>
            <w:shd w:val="clear" w:color="auto" w:fill="auto"/>
            <w:vAlign w:val="center"/>
          </w:tcPr>
          <w:p w14:paraId="6C64739A" w14:textId="77777777"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14:paraId="7BF9E7F7" w14:textId="77777777" w:rsidTr="001C0E54">
        <w:trPr>
          <w:trHeight w:val="784"/>
        </w:trPr>
        <w:tc>
          <w:tcPr>
            <w:tcW w:w="7688" w:type="dxa"/>
            <w:shd w:val="clear" w:color="auto" w:fill="auto"/>
            <w:vAlign w:val="center"/>
          </w:tcPr>
          <w:p w14:paraId="616703EF" w14:textId="77777777" w:rsidR="001C0E54" w:rsidRPr="001C0E54" w:rsidRDefault="001C0E54" w:rsidP="001C0E54">
            <w:pPr>
              <w:spacing w:after="0"/>
              <w:ind w:left="1320" w:hanging="630"/>
              <w:jc w:val="left"/>
              <w:rPr>
                <w:rFonts w:eastAsia="Calibri"/>
                <w:lang w:val="en-GB"/>
              </w:rPr>
            </w:pPr>
            <w:r w:rsidRPr="001C0E54">
              <w:rPr>
                <w:rFonts w:eastAsia="Calibri"/>
              </w:rPr>
              <w:t>I.a.3. Precise description of the project management and the partners/associates</w:t>
            </w:r>
          </w:p>
        </w:tc>
        <w:tc>
          <w:tcPr>
            <w:tcW w:w="1931" w:type="dxa"/>
            <w:shd w:val="clear" w:color="auto" w:fill="auto"/>
            <w:vAlign w:val="center"/>
          </w:tcPr>
          <w:p w14:paraId="480ED478" w14:textId="77777777"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14:paraId="5E3EFA1A" w14:textId="77777777" w:rsidTr="001C0E54">
        <w:trPr>
          <w:trHeight w:val="402"/>
        </w:trPr>
        <w:tc>
          <w:tcPr>
            <w:tcW w:w="7688" w:type="dxa"/>
            <w:shd w:val="clear" w:color="auto" w:fill="auto"/>
            <w:vAlign w:val="center"/>
          </w:tcPr>
          <w:p w14:paraId="3D44EFE8" w14:textId="77777777" w:rsidR="001C0E54" w:rsidRPr="001C0E54" w:rsidRDefault="001C0E54" w:rsidP="001C0E54">
            <w:pPr>
              <w:numPr>
                <w:ilvl w:val="0"/>
                <w:numId w:val="33"/>
              </w:numPr>
              <w:spacing w:after="0"/>
              <w:jc w:val="left"/>
              <w:rPr>
                <w:rFonts w:eastAsia="Calibri"/>
                <w:b/>
                <w:bCs/>
                <w:lang w:val="en-GB"/>
              </w:rPr>
            </w:pPr>
            <w:r w:rsidRPr="001C0E54">
              <w:rPr>
                <w:rFonts w:eastAsia="Calibri"/>
                <w:b/>
                <w:bCs/>
              </w:rPr>
              <w:t>Quality of the suggested activities</w:t>
            </w:r>
          </w:p>
        </w:tc>
        <w:tc>
          <w:tcPr>
            <w:tcW w:w="1931" w:type="dxa"/>
            <w:shd w:val="clear" w:color="auto" w:fill="auto"/>
            <w:vAlign w:val="center"/>
          </w:tcPr>
          <w:p w14:paraId="18B476D1" w14:textId="77777777" w:rsidR="001C0E54" w:rsidRPr="001C0E54" w:rsidRDefault="001C0E54" w:rsidP="001C0E54">
            <w:pPr>
              <w:spacing w:after="0"/>
              <w:jc w:val="right"/>
              <w:rPr>
                <w:rFonts w:eastAsia="Calibri"/>
                <w:lang w:val="en-GB"/>
              </w:rPr>
            </w:pPr>
            <w:r w:rsidRPr="001C0E54">
              <w:rPr>
                <w:rFonts w:eastAsia="Calibri"/>
                <w:lang w:val="en-GB"/>
              </w:rPr>
              <w:t>15</w:t>
            </w:r>
          </w:p>
        </w:tc>
      </w:tr>
      <w:tr w:rsidR="00343779" w:rsidRPr="00E538ED" w14:paraId="7848120C" w14:textId="77777777" w:rsidTr="001C0E54">
        <w:trPr>
          <w:trHeight w:val="382"/>
        </w:trPr>
        <w:tc>
          <w:tcPr>
            <w:tcW w:w="7688" w:type="dxa"/>
            <w:shd w:val="clear" w:color="auto" w:fill="auto"/>
            <w:vAlign w:val="center"/>
          </w:tcPr>
          <w:p w14:paraId="310DB0E8" w14:textId="77777777" w:rsidR="001C0E54" w:rsidRPr="001C0E54" w:rsidRDefault="001C0E54" w:rsidP="001C0E54">
            <w:pPr>
              <w:numPr>
                <w:ilvl w:val="0"/>
                <w:numId w:val="33"/>
              </w:numPr>
              <w:spacing w:after="0"/>
              <w:jc w:val="left"/>
              <w:rPr>
                <w:rFonts w:eastAsia="Calibri"/>
                <w:b/>
                <w:bCs/>
                <w:lang w:val="en-GB"/>
              </w:rPr>
            </w:pPr>
            <w:r w:rsidRPr="001C0E54">
              <w:rPr>
                <w:rFonts w:eastAsia="Calibri"/>
                <w:b/>
                <w:bCs/>
              </w:rPr>
              <w:t>Result oriented activities</w:t>
            </w:r>
          </w:p>
        </w:tc>
        <w:tc>
          <w:tcPr>
            <w:tcW w:w="1931" w:type="dxa"/>
            <w:shd w:val="clear" w:color="auto" w:fill="auto"/>
            <w:vAlign w:val="center"/>
          </w:tcPr>
          <w:p w14:paraId="7548789D" w14:textId="77777777" w:rsidR="001C0E54" w:rsidRPr="001C0E54" w:rsidRDefault="001C0E54" w:rsidP="001C0E54">
            <w:pPr>
              <w:spacing w:after="0"/>
              <w:jc w:val="right"/>
              <w:rPr>
                <w:rFonts w:eastAsia="Calibri"/>
                <w:lang w:val="en-GB"/>
              </w:rPr>
            </w:pPr>
            <w:r w:rsidRPr="001C0E54">
              <w:rPr>
                <w:rFonts w:eastAsia="Calibri"/>
                <w:lang w:val="en-GB"/>
              </w:rPr>
              <w:t>15</w:t>
            </w:r>
          </w:p>
        </w:tc>
      </w:tr>
      <w:tr w:rsidR="00343779" w:rsidRPr="00E538ED" w14:paraId="4D16A5F1" w14:textId="77777777" w:rsidTr="001C0E54">
        <w:trPr>
          <w:trHeight w:val="402"/>
        </w:trPr>
        <w:tc>
          <w:tcPr>
            <w:tcW w:w="7688" w:type="dxa"/>
            <w:shd w:val="clear" w:color="auto" w:fill="auto"/>
            <w:vAlign w:val="center"/>
          </w:tcPr>
          <w:p w14:paraId="7FE94FAA" w14:textId="77777777" w:rsidR="001C0E54" w:rsidRPr="001C0E54" w:rsidRDefault="001C0E54" w:rsidP="001C0E54">
            <w:pPr>
              <w:spacing w:after="0"/>
              <w:ind w:left="1320" w:hanging="630"/>
              <w:jc w:val="left"/>
              <w:rPr>
                <w:rFonts w:eastAsia="Calibri"/>
              </w:rPr>
            </w:pPr>
            <w:r w:rsidRPr="001C0E54">
              <w:rPr>
                <w:rFonts w:eastAsia="Calibri"/>
              </w:rPr>
              <w:t>I.c.1. Results framework</w:t>
            </w:r>
          </w:p>
        </w:tc>
        <w:tc>
          <w:tcPr>
            <w:tcW w:w="1931" w:type="dxa"/>
            <w:shd w:val="clear" w:color="auto" w:fill="auto"/>
            <w:vAlign w:val="center"/>
          </w:tcPr>
          <w:p w14:paraId="34A22FF5" w14:textId="77777777"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14:paraId="0EFFF493" w14:textId="77777777" w:rsidTr="001C0E54">
        <w:trPr>
          <w:trHeight w:val="382"/>
        </w:trPr>
        <w:tc>
          <w:tcPr>
            <w:tcW w:w="7688" w:type="dxa"/>
            <w:shd w:val="clear" w:color="auto" w:fill="auto"/>
            <w:vAlign w:val="center"/>
          </w:tcPr>
          <w:p w14:paraId="78E8E384" w14:textId="77777777" w:rsidR="001C0E54" w:rsidRPr="001C0E54" w:rsidRDefault="001C0E54" w:rsidP="001C0E54">
            <w:pPr>
              <w:spacing w:after="0"/>
              <w:ind w:left="1320" w:hanging="630"/>
              <w:jc w:val="left"/>
              <w:rPr>
                <w:rFonts w:eastAsia="Calibri"/>
              </w:rPr>
            </w:pPr>
            <w:r w:rsidRPr="001C0E54">
              <w:rPr>
                <w:rFonts w:eastAsia="Calibri"/>
              </w:rPr>
              <w:t>I.c.2. Timeline for activities</w:t>
            </w:r>
          </w:p>
        </w:tc>
        <w:tc>
          <w:tcPr>
            <w:tcW w:w="1931" w:type="dxa"/>
            <w:shd w:val="clear" w:color="auto" w:fill="auto"/>
            <w:vAlign w:val="center"/>
          </w:tcPr>
          <w:p w14:paraId="196D3E69" w14:textId="77777777"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14:paraId="50F1DCDE" w14:textId="77777777" w:rsidTr="001C0E54">
        <w:trPr>
          <w:trHeight w:val="402"/>
        </w:trPr>
        <w:tc>
          <w:tcPr>
            <w:tcW w:w="7688" w:type="dxa"/>
            <w:shd w:val="clear" w:color="auto" w:fill="auto"/>
            <w:vAlign w:val="center"/>
          </w:tcPr>
          <w:p w14:paraId="0C56683F" w14:textId="77777777" w:rsidR="001C0E54" w:rsidRPr="001C0E54" w:rsidRDefault="001C0E54" w:rsidP="001C0E54">
            <w:pPr>
              <w:spacing w:after="0"/>
              <w:ind w:left="1320" w:hanging="630"/>
              <w:jc w:val="left"/>
              <w:rPr>
                <w:rFonts w:eastAsia="Calibri"/>
              </w:rPr>
            </w:pPr>
            <w:r w:rsidRPr="001C0E54">
              <w:rPr>
                <w:rFonts w:eastAsia="Calibri"/>
              </w:rPr>
              <w:t>I.c.3 Risk assessment and management</w:t>
            </w:r>
          </w:p>
        </w:tc>
        <w:tc>
          <w:tcPr>
            <w:tcW w:w="1931" w:type="dxa"/>
            <w:shd w:val="clear" w:color="auto" w:fill="auto"/>
            <w:vAlign w:val="center"/>
          </w:tcPr>
          <w:p w14:paraId="69E9FF3E" w14:textId="77777777"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14:paraId="2EDBB29D" w14:textId="77777777" w:rsidTr="001C0E54">
        <w:trPr>
          <w:trHeight w:val="684"/>
        </w:trPr>
        <w:tc>
          <w:tcPr>
            <w:tcW w:w="7688" w:type="dxa"/>
            <w:shd w:val="clear" w:color="auto" w:fill="auto"/>
            <w:vAlign w:val="center"/>
          </w:tcPr>
          <w:p w14:paraId="69B30757" w14:textId="77777777" w:rsidR="001C0E54" w:rsidRPr="001C0E54" w:rsidRDefault="001C0E54" w:rsidP="001C0E54">
            <w:pPr>
              <w:pStyle w:val="ListParagraph"/>
              <w:numPr>
                <w:ilvl w:val="0"/>
                <w:numId w:val="36"/>
              </w:numPr>
              <w:ind w:left="420" w:hanging="270"/>
              <w:jc w:val="left"/>
              <w:rPr>
                <w:rFonts w:ascii="Cambria" w:hAnsi="Cambria"/>
                <w:u w:val="single"/>
              </w:rPr>
            </w:pPr>
            <w:r w:rsidRPr="001C0E54">
              <w:rPr>
                <w:rFonts w:ascii="Cambria" w:hAnsi="Cambria"/>
                <w:b/>
                <w:bCs/>
              </w:rPr>
              <w:t>Organizational capacity and results from previous working experience</w:t>
            </w:r>
          </w:p>
        </w:tc>
        <w:tc>
          <w:tcPr>
            <w:tcW w:w="1931" w:type="dxa"/>
            <w:shd w:val="clear" w:color="auto" w:fill="auto"/>
            <w:vAlign w:val="center"/>
          </w:tcPr>
          <w:p w14:paraId="142D7484" w14:textId="77777777" w:rsidR="001C0E54" w:rsidRPr="001C0E54" w:rsidRDefault="001C0E54" w:rsidP="001C0E54">
            <w:pPr>
              <w:spacing w:after="0"/>
              <w:jc w:val="right"/>
              <w:rPr>
                <w:rFonts w:eastAsia="Calibri"/>
                <w:b/>
                <w:bCs/>
                <w:lang w:val="en-GB"/>
              </w:rPr>
            </w:pPr>
            <w:r w:rsidRPr="001C0E54">
              <w:rPr>
                <w:rFonts w:eastAsia="Calibri"/>
                <w:b/>
                <w:bCs/>
                <w:lang w:val="en-GB"/>
              </w:rPr>
              <w:t>20</w:t>
            </w:r>
          </w:p>
        </w:tc>
      </w:tr>
      <w:tr w:rsidR="00343779" w:rsidRPr="00E538ED" w14:paraId="30FF7CA8" w14:textId="77777777" w:rsidTr="001C0E54">
        <w:trPr>
          <w:trHeight w:val="382"/>
        </w:trPr>
        <w:tc>
          <w:tcPr>
            <w:tcW w:w="7688" w:type="dxa"/>
            <w:shd w:val="clear" w:color="auto" w:fill="auto"/>
            <w:vAlign w:val="center"/>
          </w:tcPr>
          <w:p w14:paraId="3D5FEF87" w14:textId="65992E5E" w:rsidR="001C0E54" w:rsidRPr="001C0E54" w:rsidRDefault="00B93146" w:rsidP="00B93146">
            <w:pPr>
              <w:tabs>
                <w:tab w:val="left" w:pos="690"/>
              </w:tabs>
              <w:spacing w:after="0"/>
              <w:jc w:val="left"/>
              <w:rPr>
                <w:rFonts w:eastAsia="Calibri"/>
                <w:b/>
                <w:bCs/>
              </w:rPr>
            </w:pPr>
            <w:r>
              <w:rPr>
                <w:rFonts w:eastAsia="Calibri"/>
                <w:b/>
                <w:bCs/>
              </w:rPr>
              <w:t xml:space="preserve">       </w:t>
            </w:r>
            <w:proofErr w:type="spellStart"/>
            <w:r>
              <w:rPr>
                <w:rFonts w:eastAsia="Calibri"/>
                <w:b/>
                <w:bCs/>
              </w:rPr>
              <w:t>II.a</w:t>
            </w:r>
            <w:proofErr w:type="spellEnd"/>
            <w:r>
              <w:rPr>
                <w:rFonts w:eastAsia="Calibri"/>
                <w:b/>
                <w:bCs/>
              </w:rPr>
              <w:t xml:space="preserve">. </w:t>
            </w:r>
            <w:r w:rsidR="001C0E54" w:rsidRPr="001C0E54">
              <w:rPr>
                <w:rFonts w:eastAsia="Calibri"/>
                <w:b/>
                <w:bCs/>
              </w:rPr>
              <w:t>Administrative, finance and management capacity</w:t>
            </w:r>
          </w:p>
        </w:tc>
        <w:tc>
          <w:tcPr>
            <w:tcW w:w="1931" w:type="dxa"/>
            <w:shd w:val="clear" w:color="auto" w:fill="auto"/>
            <w:vAlign w:val="center"/>
          </w:tcPr>
          <w:p w14:paraId="2474D441" w14:textId="77777777"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14:paraId="41B52187" w14:textId="77777777" w:rsidTr="001C0E54">
        <w:trPr>
          <w:trHeight w:val="593"/>
        </w:trPr>
        <w:tc>
          <w:tcPr>
            <w:tcW w:w="7688" w:type="dxa"/>
            <w:shd w:val="clear" w:color="auto" w:fill="auto"/>
            <w:vAlign w:val="center"/>
          </w:tcPr>
          <w:p w14:paraId="545E17F7" w14:textId="4FC758AB" w:rsidR="001C0E54" w:rsidRPr="001C0E54" w:rsidRDefault="001C0E54" w:rsidP="001C0E54">
            <w:pPr>
              <w:pStyle w:val="CommentText"/>
              <w:ind w:left="1230" w:hanging="540"/>
              <w:jc w:val="left"/>
              <w:rPr>
                <w:rFonts w:ascii="Cambria" w:hAnsi="Cambria"/>
                <w:sz w:val="22"/>
                <w:szCs w:val="22"/>
              </w:rPr>
            </w:pPr>
            <w:r w:rsidRPr="001C0E54">
              <w:rPr>
                <w:rFonts w:ascii="Cambria" w:hAnsi="Cambria"/>
                <w:sz w:val="22"/>
                <w:szCs w:val="22"/>
              </w:rPr>
              <w:t>II.a</w:t>
            </w:r>
            <w:r w:rsidR="00B93146">
              <w:rPr>
                <w:rFonts w:ascii="Cambria" w:hAnsi="Cambria"/>
                <w:sz w:val="22"/>
                <w:szCs w:val="22"/>
              </w:rPr>
              <w:t>.1.</w:t>
            </w:r>
            <w:r w:rsidRPr="001C0E54">
              <w:rPr>
                <w:rFonts w:ascii="Cambria" w:hAnsi="Cambria"/>
                <w:sz w:val="22"/>
                <w:szCs w:val="22"/>
              </w:rPr>
              <w:t xml:space="preserve"> Structure of the organization   </w:t>
            </w:r>
          </w:p>
        </w:tc>
        <w:tc>
          <w:tcPr>
            <w:tcW w:w="1931" w:type="dxa"/>
            <w:shd w:val="clear" w:color="auto" w:fill="auto"/>
            <w:vAlign w:val="center"/>
          </w:tcPr>
          <w:p w14:paraId="38CA3DE4" w14:textId="77777777"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14:paraId="3C0AF718" w14:textId="77777777" w:rsidTr="001C0E54">
        <w:trPr>
          <w:trHeight w:val="684"/>
        </w:trPr>
        <w:tc>
          <w:tcPr>
            <w:tcW w:w="7688" w:type="dxa"/>
            <w:shd w:val="clear" w:color="auto" w:fill="auto"/>
            <w:vAlign w:val="center"/>
          </w:tcPr>
          <w:p w14:paraId="5CD41FBE" w14:textId="62F16583" w:rsidR="001C0E54" w:rsidRPr="001C0E54" w:rsidRDefault="001C0E54" w:rsidP="001C0E54">
            <w:pPr>
              <w:pStyle w:val="CommentText"/>
              <w:ind w:left="1230" w:hanging="540"/>
              <w:jc w:val="left"/>
              <w:rPr>
                <w:rFonts w:ascii="Cambria" w:hAnsi="Cambria"/>
                <w:sz w:val="22"/>
                <w:szCs w:val="22"/>
              </w:rPr>
            </w:pPr>
            <w:r w:rsidRPr="001C0E54">
              <w:rPr>
                <w:rFonts w:ascii="Cambria" w:hAnsi="Cambria"/>
                <w:sz w:val="22"/>
                <w:szCs w:val="22"/>
              </w:rPr>
              <w:t>II.</w:t>
            </w:r>
            <w:r w:rsidR="00B93146">
              <w:rPr>
                <w:rFonts w:ascii="Cambria" w:hAnsi="Cambria"/>
                <w:sz w:val="22"/>
                <w:szCs w:val="22"/>
              </w:rPr>
              <w:t>a.2.</w:t>
            </w:r>
            <w:r w:rsidRPr="001C0E54">
              <w:rPr>
                <w:rFonts w:ascii="Cambria" w:hAnsi="Cambria"/>
                <w:sz w:val="22"/>
                <w:szCs w:val="22"/>
              </w:rPr>
              <w:t xml:space="preserve"> The main focus area(s), the main target group(s) and the geographical area(s) of activities</w:t>
            </w:r>
          </w:p>
        </w:tc>
        <w:tc>
          <w:tcPr>
            <w:tcW w:w="1931" w:type="dxa"/>
            <w:shd w:val="clear" w:color="auto" w:fill="auto"/>
            <w:vAlign w:val="center"/>
          </w:tcPr>
          <w:p w14:paraId="50D2A4D9" w14:textId="77777777"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14:paraId="6654D4EC" w14:textId="77777777" w:rsidTr="001C0E54">
        <w:trPr>
          <w:trHeight w:val="402"/>
        </w:trPr>
        <w:tc>
          <w:tcPr>
            <w:tcW w:w="7688" w:type="dxa"/>
            <w:shd w:val="clear" w:color="auto" w:fill="auto"/>
            <w:vAlign w:val="center"/>
          </w:tcPr>
          <w:p w14:paraId="0BB61A88" w14:textId="3DDCD528" w:rsidR="001C0E54" w:rsidRPr="001C0E54" w:rsidRDefault="00B93146" w:rsidP="00B93146">
            <w:pPr>
              <w:spacing w:after="0"/>
              <w:ind w:left="360"/>
              <w:jc w:val="left"/>
              <w:rPr>
                <w:rFonts w:eastAsia="Calibri"/>
                <w:b/>
                <w:bCs/>
              </w:rPr>
            </w:pPr>
            <w:proofErr w:type="spellStart"/>
            <w:r>
              <w:rPr>
                <w:rFonts w:eastAsia="Calibri"/>
                <w:b/>
                <w:bCs/>
              </w:rPr>
              <w:t>II.b</w:t>
            </w:r>
            <w:proofErr w:type="spellEnd"/>
            <w:r>
              <w:rPr>
                <w:rFonts w:eastAsia="Calibri"/>
                <w:b/>
                <w:bCs/>
              </w:rPr>
              <w:t xml:space="preserve">. </w:t>
            </w:r>
            <w:r w:rsidR="001C0E54" w:rsidRPr="001C0E54">
              <w:rPr>
                <w:rFonts w:eastAsia="Calibri"/>
                <w:b/>
                <w:bCs/>
              </w:rPr>
              <w:t>Relevant previous experiences and results in similar projects</w:t>
            </w:r>
          </w:p>
        </w:tc>
        <w:tc>
          <w:tcPr>
            <w:tcW w:w="1931" w:type="dxa"/>
            <w:shd w:val="clear" w:color="auto" w:fill="auto"/>
            <w:vAlign w:val="center"/>
          </w:tcPr>
          <w:p w14:paraId="64247978" w14:textId="77777777"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14:paraId="6F34C427" w14:textId="77777777" w:rsidTr="001C0E54">
        <w:trPr>
          <w:trHeight w:val="382"/>
        </w:trPr>
        <w:tc>
          <w:tcPr>
            <w:tcW w:w="7688" w:type="dxa"/>
            <w:shd w:val="clear" w:color="auto" w:fill="auto"/>
            <w:vAlign w:val="center"/>
          </w:tcPr>
          <w:p w14:paraId="5F7943E4" w14:textId="77777777" w:rsidR="001C0E54" w:rsidRPr="001C0E54" w:rsidRDefault="001C0E54" w:rsidP="001C0E54">
            <w:pPr>
              <w:pStyle w:val="CommentText"/>
              <w:numPr>
                <w:ilvl w:val="0"/>
                <w:numId w:val="36"/>
              </w:numPr>
              <w:ind w:left="330" w:hanging="180"/>
              <w:jc w:val="left"/>
              <w:rPr>
                <w:rFonts w:ascii="Cambria" w:hAnsi="Cambria"/>
                <w:b/>
                <w:bCs/>
                <w:sz w:val="22"/>
                <w:szCs w:val="22"/>
              </w:rPr>
            </w:pPr>
            <w:r w:rsidRPr="001C0E54">
              <w:rPr>
                <w:rFonts w:ascii="Cambria" w:hAnsi="Cambria"/>
                <w:b/>
                <w:bCs/>
                <w:sz w:val="22"/>
                <w:szCs w:val="22"/>
              </w:rPr>
              <w:t>Budget</w:t>
            </w:r>
          </w:p>
        </w:tc>
        <w:tc>
          <w:tcPr>
            <w:tcW w:w="1931" w:type="dxa"/>
            <w:shd w:val="clear" w:color="auto" w:fill="auto"/>
            <w:vAlign w:val="center"/>
          </w:tcPr>
          <w:p w14:paraId="4A2E59B8" w14:textId="77777777" w:rsidR="001C0E54" w:rsidRPr="001C0E54" w:rsidRDefault="001C0E54" w:rsidP="001C0E54">
            <w:pPr>
              <w:spacing w:after="0"/>
              <w:jc w:val="right"/>
              <w:rPr>
                <w:rFonts w:eastAsia="Calibri"/>
                <w:b/>
                <w:bCs/>
                <w:lang w:val="en-GB"/>
              </w:rPr>
            </w:pPr>
            <w:r w:rsidRPr="001C0E54">
              <w:rPr>
                <w:rFonts w:eastAsia="Calibri"/>
                <w:b/>
                <w:bCs/>
                <w:lang w:val="en-GB"/>
              </w:rPr>
              <w:t>20</w:t>
            </w:r>
          </w:p>
        </w:tc>
      </w:tr>
      <w:tr w:rsidR="00343779" w:rsidRPr="00E538ED" w14:paraId="7D9BF294" w14:textId="77777777" w:rsidTr="001C0E54">
        <w:trPr>
          <w:trHeight w:val="402"/>
        </w:trPr>
        <w:tc>
          <w:tcPr>
            <w:tcW w:w="7688" w:type="dxa"/>
            <w:shd w:val="clear" w:color="auto" w:fill="auto"/>
            <w:vAlign w:val="center"/>
          </w:tcPr>
          <w:p w14:paraId="565603FA" w14:textId="1417DFC9" w:rsidR="001C0E54" w:rsidRPr="001C0E54" w:rsidRDefault="00B93146" w:rsidP="00B93146">
            <w:pPr>
              <w:spacing w:after="0"/>
              <w:jc w:val="left"/>
              <w:rPr>
                <w:rFonts w:eastAsia="Calibri"/>
              </w:rPr>
            </w:pPr>
            <w:r>
              <w:rPr>
                <w:rFonts w:eastAsia="Calibri"/>
              </w:rPr>
              <w:t xml:space="preserve">        </w:t>
            </w:r>
            <w:proofErr w:type="spellStart"/>
            <w:r>
              <w:rPr>
                <w:rFonts w:eastAsia="Calibri"/>
              </w:rPr>
              <w:t>III.a</w:t>
            </w:r>
            <w:proofErr w:type="spellEnd"/>
            <w:r>
              <w:rPr>
                <w:rFonts w:eastAsia="Calibri"/>
              </w:rPr>
              <w:t xml:space="preserve">. </w:t>
            </w:r>
            <w:r w:rsidR="001C0E54" w:rsidRPr="001C0E54">
              <w:rPr>
                <w:rFonts w:eastAsia="Calibri"/>
              </w:rPr>
              <w:t>Cost efficiency</w:t>
            </w:r>
          </w:p>
        </w:tc>
        <w:tc>
          <w:tcPr>
            <w:tcW w:w="1931" w:type="dxa"/>
            <w:shd w:val="clear" w:color="auto" w:fill="auto"/>
            <w:vAlign w:val="center"/>
          </w:tcPr>
          <w:p w14:paraId="3CE378BE" w14:textId="77777777"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14:paraId="5D939EAC" w14:textId="77777777" w:rsidTr="001C0E54">
        <w:trPr>
          <w:trHeight w:val="382"/>
        </w:trPr>
        <w:tc>
          <w:tcPr>
            <w:tcW w:w="7688" w:type="dxa"/>
            <w:shd w:val="clear" w:color="auto" w:fill="auto"/>
            <w:vAlign w:val="center"/>
          </w:tcPr>
          <w:p w14:paraId="62B604A2" w14:textId="724CB538" w:rsidR="001C0E54" w:rsidRPr="001C0E54" w:rsidRDefault="00B93146" w:rsidP="00B93146">
            <w:pPr>
              <w:spacing w:after="0"/>
              <w:jc w:val="left"/>
              <w:rPr>
                <w:rFonts w:eastAsia="Calibri"/>
              </w:rPr>
            </w:pPr>
            <w:r>
              <w:rPr>
                <w:rFonts w:eastAsia="Calibri"/>
              </w:rPr>
              <w:t xml:space="preserve">        </w:t>
            </w:r>
            <w:proofErr w:type="spellStart"/>
            <w:r>
              <w:rPr>
                <w:rFonts w:eastAsia="Calibri"/>
              </w:rPr>
              <w:t>III.b</w:t>
            </w:r>
            <w:proofErr w:type="spellEnd"/>
            <w:r>
              <w:rPr>
                <w:rFonts w:eastAsia="Calibri"/>
              </w:rPr>
              <w:t xml:space="preserve">. </w:t>
            </w:r>
            <w:r w:rsidR="001C0E54" w:rsidRPr="001C0E54">
              <w:rPr>
                <w:rFonts w:eastAsia="Calibri"/>
              </w:rPr>
              <w:t>Adequate financial management</w:t>
            </w:r>
          </w:p>
        </w:tc>
        <w:tc>
          <w:tcPr>
            <w:tcW w:w="1931" w:type="dxa"/>
            <w:shd w:val="clear" w:color="auto" w:fill="auto"/>
            <w:vAlign w:val="center"/>
          </w:tcPr>
          <w:p w14:paraId="7BDCB834" w14:textId="77777777"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14:paraId="4BABAF1C" w14:textId="77777777" w:rsidTr="001C0E54">
        <w:trPr>
          <w:trHeight w:val="382"/>
        </w:trPr>
        <w:tc>
          <w:tcPr>
            <w:tcW w:w="7688" w:type="dxa"/>
            <w:shd w:val="clear" w:color="auto" w:fill="E7E6E6"/>
            <w:vAlign w:val="center"/>
          </w:tcPr>
          <w:p w14:paraId="033B0906" w14:textId="77777777" w:rsidR="001C0E54" w:rsidRPr="001C0E54" w:rsidRDefault="001C0E54" w:rsidP="001C0E54">
            <w:pPr>
              <w:spacing w:after="0"/>
              <w:jc w:val="left"/>
              <w:rPr>
                <w:rFonts w:eastAsia="Calibri"/>
                <w:b/>
                <w:bCs/>
                <w:u w:val="single"/>
              </w:rPr>
            </w:pPr>
            <w:r w:rsidRPr="001C0E54">
              <w:rPr>
                <w:rFonts w:eastAsia="Calibri"/>
                <w:b/>
                <w:bCs/>
                <w:u w:val="single"/>
              </w:rPr>
              <w:t>TOTAL</w:t>
            </w:r>
          </w:p>
        </w:tc>
        <w:tc>
          <w:tcPr>
            <w:tcW w:w="1931" w:type="dxa"/>
            <w:shd w:val="clear" w:color="auto" w:fill="E7E6E6"/>
            <w:vAlign w:val="center"/>
          </w:tcPr>
          <w:p w14:paraId="0AD5EB2C" w14:textId="77777777" w:rsidR="001C0E54" w:rsidRPr="001C0E54" w:rsidRDefault="001C0E54" w:rsidP="001C0E54">
            <w:pPr>
              <w:spacing w:after="0"/>
              <w:jc w:val="right"/>
              <w:rPr>
                <w:rFonts w:eastAsia="Calibri"/>
                <w:b/>
                <w:bCs/>
                <w:lang w:val="en-GB"/>
              </w:rPr>
            </w:pPr>
            <w:r w:rsidRPr="001C0E54">
              <w:rPr>
                <w:rFonts w:eastAsia="Calibri"/>
                <w:b/>
                <w:bCs/>
                <w:lang w:val="en-GB"/>
              </w:rPr>
              <w:t>100</w:t>
            </w:r>
          </w:p>
        </w:tc>
      </w:tr>
    </w:tbl>
    <w:p w14:paraId="14699184" w14:textId="77777777" w:rsidR="001C0E54" w:rsidRDefault="001C0E54" w:rsidP="001C0E54">
      <w:pPr>
        <w:rPr>
          <w:lang w:val="en-GB"/>
        </w:rPr>
      </w:pPr>
    </w:p>
    <w:p w14:paraId="31004308" w14:textId="77777777" w:rsidR="001C0E54" w:rsidRPr="00E7780E" w:rsidRDefault="001C0E54" w:rsidP="001C0E54">
      <w:pPr>
        <w:rPr>
          <w:lang w:val="en-GB"/>
        </w:rPr>
      </w:pPr>
    </w:p>
    <w:p w14:paraId="721847B8" w14:textId="198AC4C2" w:rsidR="001C0E54" w:rsidRPr="00E7780E" w:rsidRDefault="001C0E54" w:rsidP="00596BAB">
      <w:pPr>
        <w:pStyle w:val="Heading1"/>
        <w:numPr>
          <w:ilvl w:val="0"/>
          <w:numId w:val="30"/>
        </w:numPr>
        <w:tabs>
          <w:tab w:val="left" w:pos="851"/>
        </w:tabs>
        <w:ind w:left="993" w:hanging="567"/>
      </w:pPr>
      <w:bookmarkStart w:id="30" w:name="_Application_procedure,_deadlines_1"/>
      <w:bookmarkStart w:id="31" w:name="_Toc21431425"/>
      <w:bookmarkEnd w:id="30"/>
      <w:r w:rsidRPr="00E7780E">
        <w:lastRenderedPageBreak/>
        <w:t>Application procedure, deadlines and Timeframe</w:t>
      </w:r>
      <w:bookmarkEnd w:id="31"/>
      <w:r w:rsidRPr="00E7780E">
        <w:t xml:space="preserve"> </w:t>
      </w:r>
    </w:p>
    <w:p w14:paraId="2884586E" w14:textId="7264CE51" w:rsidR="001C0E54" w:rsidRDefault="001C0E54" w:rsidP="001C0E54">
      <w:pPr>
        <w:spacing w:after="160"/>
        <w:ind w:right="-63"/>
        <w:rPr>
          <w:rFonts w:eastAsia="Calibri" w:cs="Tahoma"/>
          <w:lang w:val="en-GB"/>
        </w:rPr>
      </w:pPr>
      <w:r w:rsidRPr="00E7780E">
        <w:rPr>
          <w:rFonts w:eastAsia="Calibri" w:cs="Tahoma"/>
          <w:lang w:val="en-GB"/>
        </w:rPr>
        <w:t>Applications m</w:t>
      </w:r>
      <w:r w:rsidR="00346795">
        <w:rPr>
          <w:rFonts w:eastAsia="Calibri" w:cs="Tahoma"/>
          <w:lang w:val="en-GB"/>
        </w:rPr>
        <w:t>ust</w:t>
      </w:r>
      <w:r w:rsidRPr="00E7780E">
        <w:rPr>
          <w:rFonts w:eastAsia="Calibri" w:cs="Tahoma"/>
          <w:lang w:val="en-GB"/>
        </w:rPr>
        <w:t xml:space="preserve"> be submitted </w:t>
      </w:r>
      <w:r w:rsidR="00346795">
        <w:rPr>
          <w:rFonts w:eastAsia="Calibri" w:cs="Tahoma"/>
          <w:lang w:val="en-GB"/>
        </w:rPr>
        <w:t xml:space="preserve">in English. Applicants could also </w:t>
      </w:r>
      <w:r w:rsidR="00D17D42">
        <w:rPr>
          <w:rFonts w:eastAsia="Calibri" w:cs="Tahoma"/>
          <w:lang w:val="en-GB"/>
        </w:rPr>
        <w:t>submit their applications</w:t>
      </w:r>
      <w:r w:rsidR="00346795">
        <w:rPr>
          <w:rFonts w:eastAsia="Calibri" w:cs="Tahoma"/>
          <w:lang w:val="en-GB"/>
        </w:rPr>
        <w:t xml:space="preserve"> </w:t>
      </w:r>
      <w:r w:rsidRPr="00E7780E">
        <w:rPr>
          <w:rFonts w:eastAsia="Calibri" w:cs="Tahoma"/>
          <w:lang w:val="en-GB"/>
        </w:rPr>
        <w:t xml:space="preserve">in </w:t>
      </w:r>
      <w:r w:rsidR="00D17D42">
        <w:rPr>
          <w:rFonts w:eastAsia="Calibri" w:cs="Tahoma"/>
          <w:lang w:val="en-GB"/>
        </w:rPr>
        <w:t>one of the</w:t>
      </w:r>
      <w:r w:rsidR="00346795">
        <w:rPr>
          <w:rFonts w:eastAsia="Calibri" w:cs="Tahoma"/>
          <w:lang w:val="en-GB"/>
        </w:rPr>
        <w:t xml:space="preserve"> local</w:t>
      </w:r>
      <w:r>
        <w:rPr>
          <w:rFonts w:eastAsia="Calibri" w:cs="Tahoma"/>
          <w:lang w:val="en-GB"/>
        </w:rPr>
        <w:t xml:space="preserve"> languages </w:t>
      </w:r>
      <w:r w:rsidR="00346795">
        <w:rPr>
          <w:rFonts w:eastAsia="Calibri" w:cs="Tahoma"/>
          <w:lang w:val="en-GB"/>
        </w:rPr>
        <w:t>(</w:t>
      </w:r>
      <w:r w:rsidRPr="00E7780E">
        <w:rPr>
          <w:rFonts w:eastAsia="Calibri" w:cs="Tahoma"/>
          <w:lang w:val="en-GB"/>
        </w:rPr>
        <w:t>Albanian, Serbian, Bosnian, Montenegrin</w:t>
      </w:r>
      <w:r w:rsidR="00346795">
        <w:rPr>
          <w:rFonts w:eastAsia="Calibri" w:cs="Tahoma"/>
          <w:lang w:val="en-GB"/>
        </w:rPr>
        <w:t xml:space="preserve"> or</w:t>
      </w:r>
      <w:r w:rsidRPr="00E7780E">
        <w:rPr>
          <w:rFonts w:eastAsia="Calibri" w:cs="Tahoma"/>
          <w:lang w:val="en-GB"/>
        </w:rPr>
        <w:t xml:space="preserve"> Macedonian</w:t>
      </w:r>
      <w:r w:rsidR="00346795">
        <w:rPr>
          <w:rFonts w:eastAsia="Calibri" w:cs="Tahoma"/>
          <w:lang w:val="en-GB"/>
        </w:rPr>
        <w:t xml:space="preserve">), but there has to be an English version </w:t>
      </w:r>
      <w:r w:rsidR="00D17D42">
        <w:rPr>
          <w:rFonts w:eastAsia="Calibri" w:cs="Tahoma"/>
          <w:lang w:val="en-GB"/>
        </w:rPr>
        <w:t xml:space="preserve">as well. </w:t>
      </w:r>
      <w:r w:rsidRPr="00E7780E">
        <w:rPr>
          <w:rFonts w:eastAsia="Calibri" w:cs="Tahoma"/>
          <w:lang w:val="en-GB"/>
        </w:rPr>
        <w:t>The full application</w:t>
      </w:r>
      <w:r>
        <w:rPr>
          <w:rFonts w:eastAsia="Calibri" w:cs="Tahoma"/>
          <w:lang w:val="en-GB"/>
        </w:rPr>
        <w:t>s</w:t>
      </w:r>
      <w:r w:rsidRPr="00E7780E">
        <w:rPr>
          <w:rFonts w:eastAsia="Calibri" w:cs="Tahoma"/>
          <w:lang w:val="en-GB"/>
        </w:rPr>
        <w:t xml:space="preserve"> must be submitted electronically to the following email: </w:t>
      </w:r>
      <w:hyperlink r:id="rId21" w:history="1">
        <w:r w:rsidRPr="00E7780E">
          <w:rPr>
            <w:rStyle w:val="Hyperlink"/>
            <w:rFonts w:eastAsia="Calibri"/>
            <w:lang w:val="en-GB"/>
          </w:rPr>
          <w:t>grants@reactor.org.mk</w:t>
        </w:r>
      </w:hyperlink>
      <w:r w:rsidRPr="00E7780E">
        <w:rPr>
          <w:rFonts w:cs="Tahoma"/>
          <w:lang w:val="en-GB"/>
        </w:rPr>
        <w:t>,</w:t>
      </w:r>
      <w:r w:rsidRPr="00E7780E">
        <w:rPr>
          <w:rFonts w:eastAsia="Calibri" w:cs="Tahoma"/>
          <w:lang w:val="en-GB"/>
        </w:rPr>
        <w:t xml:space="preserve"> managed by Reactor – Research in Action. </w:t>
      </w:r>
    </w:p>
    <w:p w14:paraId="78412DBA" w14:textId="77777777" w:rsidR="001C0E54" w:rsidRPr="00E7780E" w:rsidRDefault="001C0E54" w:rsidP="001C0E54">
      <w:pPr>
        <w:spacing w:after="160"/>
        <w:ind w:right="-63"/>
        <w:rPr>
          <w:rFonts w:eastAsia="Calibri" w:cs="Tahoma"/>
          <w:lang w:val="en-GB"/>
        </w:rPr>
      </w:pPr>
      <w:r w:rsidRPr="00E7780E">
        <w:rPr>
          <w:rFonts w:eastAsia="Calibri" w:cs="Tahoma"/>
          <w:lang w:val="en-GB"/>
        </w:rPr>
        <w:t>Applicants must submit the following documents:</w:t>
      </w:r>
    </w:p>
    <w:p w14:paraId="77843A7E" w14:textId="5503A839" w:rsidR="001C0E54" w:rsidRPr="00E7780E" w:rsidRDefault="001C0E54" w:rsidP="001C0E54">
      <w:pPr>
        <w:numPr>
          <w:ilvl w:val="0"/>
          <w:numId w:val="27"/>
        </w:numPr>
        <w:tabs>
          <w:tab w:val="clear" w:pos="360"/>
          <w:tab w:val="num" w:pos="709"/>
        </w:tabs>
        <w:spacing w:after="0" w:line="240" w:lineRule="auto"/>
        <w:ind w:left="709" w:hanging="709"/>
        <w:jc w:val="left"/>
        <w:rPr>
          <w:rFonts w:cs="Tahoma"/>
          <w:lang w:val="en-GB"/>
        </w:rPr>
      </w:pPr>
      <w:bookmarkStart w:id="32" w:name="_Hlk75770123"/>
      <w:r>
        <w:rPr>
          <w:rFonts w:cs="Tahoma"/>
          <w:lang w:val="en-GB"/>
        </w:rPr>
        <w:t>A</w:t>
      </w:r>
      <w:r w:rsidRPr="00E7780E">
        <w:rPr>
          <w:rFonts w:cs="Tahoma"/>
          <w:lang w:val="en-GB"/>
        </w:rPr>
        <w:t xml:space="preserve"> copy of their application using the Application Form</w:t>
      </w:r>
      <w:r w:rsidR="00C6737B">
        <w:rPr>
          <w:rFonts w:cs="Tahoma"/>
          <w:lang w:val="en-GB"/>
        </w:rPr>
        <w:t>, including the Timeframe</w:t>
      </w:r>
      <w:r w:rsidRPr="00E7780E">
        <w:rPr>
          <w:rFonts w:cs="Tahoma"/>
          <w:lang w:val="en-GB"/>
        </w:rPr>
        <w:t xml:space="preserve"> (Word </w:t>
      </w:r>
      <w:r>
        <w:rPr>
          <w:rFonts w:cs="Tahoma"/>
          <w:lang w:val="en-GB"/>
        </w:rPr>
        <w:t>format</w:t>
      </w:r>
      <w:r w:rsidRPr="00E7780E">
        <w:rPr>
          <w:rFonts w:cs="Tahoma"/>
          <w:lang w:val="en-GB"/>
        </w:rPr>
        <w:t xml:space="preserve">, </w:t>
      </w:r>
      <w:r>
        <w:rPr>
          <w:rFonts w:cs="Tahoma"/>
          <w:lang w:val="en-GB"/>
        </w:rPr>
        <w:t xml:space="preserve">attached and </w:t>
      </w:r>
      <w:r w:rsidRPr="00E7780E">
        <w:rPr>
          <w:rFonts w:cs="Tahoma"/>
          <w:lang w:val="en-GB"/>
        </w:rPr>
        <w:t xml:space="preserve">available at: </w:t>
      </w:r>
      <w:hyperlink r:id="rId22" w:history="1">
        <w:r w:rsidR="003B3925" w:rsidRPr="003B3925">
          <w:rPr>
            <w:rStyle w:val="Hyperlink"/>
            <w:rFonts w:cs="Tahoma"/>
            <w:lang w:val="en-GB"/>
          </w:rPr>
          <w:t>https://reactor.org.mk/wp-content/uploads/2021/06/1.1.-Application-Form-v1.docx</w:t>
        </w:r>
      </w:hyperlink>
      <w:r w:rsidR="003B3925">
        <w:rPr>
          <w:rFonts w:cs="Tahoma"/>
          <w:lang w:val="en-GB"/>
        </w:rPr>
        <w:t xml:space="preserve"> )</w:t>
      </w:r>
    </w:p>
    <w:p w14:paraId="26C4F2C7" w14:textId="59A6CDE3" w:rsidR="001C0E54" w:rsidRPr="00E7780E" w:rsidRDefault="001C0E54" w:rsidP="001C0E54">
      <w:pPr>
        <w:numPr>
          <w:ilvl w:val="0"/>
          <w:numId w:val="27"/>
        </w:numPr>
        <w:tabs>
          <w:tab w:val="clear" w:pos="360"/>
          <w:tab w:val="num" w:pos="709"/>
        </w:tabs>
        <w:spacing w:after="0" w:line="240" w:lineRule="auto"/>
        <w:ind w:left="709" w:hanging="709"/>
        <w:jc w:val="left"/>
        <w:rPr>
          <w:rFonts w:cs="Tahoma"/>
          <w:lang w:val="en-GB"/>
        </w:rPr>
      </w:pPr>
      <w:r w:rsidRPr="00E7780E">
        <w:rPr>
          <w:rFonts w:cs="Tahoma"/>
          <w:lang w:val="en-GB"/>
        </w:rPr>
        <w:t>Budget (Excel format, attached and available at</w:t>
      </w:r>
      <w:r w:rsidRPr="00E7780E">
        <w:rPr>
          <w:lang w:val="en-GB"/>
        </w:rPr>
        <w:t xml:space="preserve">: </w:t>
      </w:r>
      <w:hyperlink r:id="rId23" w:history="1">
        <w:r w:rsidR="003B3925" w:rsidRPr="003B3925">
          <w:rPr>
            <w:rStyle w:val="Hyperlink"/>
            <w:lang w:val="en-GB"/>
          </w:rPr>
          <w:t>https://reactor.org.mk/wp-content/uploads/2021/06/1.2.-Budget-Proposal-Form-v1.xlsx</w:t>
        </w:r>
      </w:hyperlink>
      <w:r w:rsidR="003B3925">
        <w:rPr>
          <w:lang w:val="en-GB"/>
        </w:rPr>
        <w:t xml:space="preserve"> </w:t>
      </w:r>
      <w:r w:rsidRPr="00E7780E">
        <w:rPr>
          <w:rFonts w:cs="Tahoma"/>
          <w:lang w:val="en-GB"/>
        </w:rPr>
        <w:t>)</w:t>
      </w:r>
    </w:p>
    <w:p w14:paraId="6CA291A2" w14:textId="2360E237" w:rsidR="001C0E54" w:rsidRDefault="001C0E54" w:rsidP="001C0E54">
      <w:pPr>
        <w:numPr>
          <w:ilvl w:val="0"/>
          <w:numId w:val="27"/>
        </w:numPr>
        <w:tabs>
          <w:tab w:val="clear" w:pos="360"/>
          <w:tab w:val="num" w:pos="709"/>
        </w:tabs>
        <w:spacing w:after="0" w:line="240" w:lineRule="auto"/>
        <w:ind w:left="709" w:hanging="709"/>
        <w:jc w:val="left"/>
        <w:rPr>
          <w:rFonts w:cs="Tahoma"/>
          <w:lang w:val="en-GB"/>
        </w:rPr>
      </w:pPr>
      <w:r w:rsidRPr="00E7780E">
        <w:rPr>
          <w:rFonts w:cs="Tahoma"/>
          <w:lang w:val="en-GB"/>
        </w:rPr>
        <w:t>Logical Framework (Word format, attached and available at</w:t>
      </w:r>
      <w:r w:rsidRPr="00E7780E">
        <w:rPr>
          <w:lang w:val="en-GB"/>
        </w:rPr>
        <w:t xml:space="preserve">: </w:t>
      </w:r>
      <w:hyperlink r:id="rId24" w:history="1">
        <w:r w:rsidR="003B3925" w:rsidRPr="003B3925">
          <w:rPr>
            <w:rStyle w:val="Hyperlink"/>
            <w:lang w:val="en-GB"/>
          </w:rPr>
          <w:t>https://reactor.org.mk/wp-content/uploads/2021/06/1.3.-Logical-Framework-v1.docx</w:t>
        </w:r>
      </w:hyperlink>
      <w:r w:rsidR="003B3925">
        <w:rPr>
          <w:lang w:val="en-GB"/>
        </w:rPr>
        <w:t xml:space="preserve"> </w:t>
      </w:r>
      <w:r w:rsidRPr="00E7780E">
        <w:rPr>
          <w:rFonts w:cs="Tahoma"/>
          <w:lang w:val="en-GB"/>
        </w:rPr>
        <w:t>)</w:t>
      </w:r>
    </w:p>
    <w:bookmarkEnd w:id="32"/>
    <w:p w14:paraId="7F30B647" w14:textId="77777777" w:rsidR="001C0E54" w:rsidRDefault="001C0E54" w:rsidP="001C0E54">
      <w:pPr>
        <w:ind w:right="-158"/>
        <w:rPr>
          <w:rFonts w:cs="Tahoma"/>
          <w:lang w:val="en-GB"/>
        </w:rPr>
      </w:pPr>
    </w:p>
    <w:p w14:paraId="0ACDADD8" w14:textId="77777777" w:rsidR="001C0E54" w:rsidRPr="00E7780E" w:rsidRDefault="001C0E54" w:rsidP="001C0E54">
      <w:pPr>
        <w:ind w:right="-158"/>
        <w:rPr>
          <w:rFonts w:cs="Tahoma"/>
          <w:lang w:val="en-GB"/>
        </w:rPr>
      </w:pPr>
      <w:r w:rsidRPr="00E7780E">
        <w:rPr>
          <w:rFonts w:cs="Tahoma"/>
          <w:lang w:val="en-GB"/>
        </w:rPr>
        <w:t xml:space="preserve">Proposals submitted must be the original and sole work of the applicant organisation. Plagiarism will result in disqualification. </w:t>
      </w:r>
    </w:p>
    <w:p w14:paraId="0F92E840" w14:textId="77777777" w:rsidR="001C0E54" w:rsidRPr="00E7780E" w:rsidRDefault="001C0E54" w:rsidP="001C0E54">
      <w:pPr>
        <w:ind w:right="-158"/>
        <w:rPr>
          <w:rFonts w:cs="Tahoma"/>
          <w:lang w:val="en-GB"/>
        </w:rPr>
      </w:pPr>
      <w:r w:rsidRPr="00E7780E">
        <w:rPr>
          <w:rFonts w:cs="Tahoma"/>
          <w:lang w:val="en-GB"/>
        </w:rPr>
        <w:t xml:space="preserve">Questions about the Call for Proposals and Application Form may be sent to Reactor – Research in Action </w:t>
      </w:r>
      <w:r w:rsidRPr="00E7780E">
        <w:rPr>
          <w:rFonts w:eastAsia="Calibri" w:cs="Tahoma"/>
          <w:lang w:val="en-GB"/>
        </w:rPr>
        <w:t>to the following email:</w:t>
      </w:r>
      <w:r w:rsidRPr="00E7780E">
        <w:rPr>
          <w:rFonts w:cs="Tahoma"/>
          <w:lang w:val="en-GB"/>
        </w:rPr>
        <w:t xml:space="preserve"> </w:t>
      </w:r>
      <w:hyperlink r:id="rId25" w:history="1">
        <w:r w:rsidRPr="00E7780E">
          <w:rPr>
            <w:rStyle w:val="Hyperlink"/>
            <w:rFonts w:eastAsia="Calibri"/>
            <w:lang w:val="en-GB"/>
          </w:rPr>
          <w:t>grants@reactor.org.mk</w:t>
        </w:r>
      </w:hyperlink>
      <w:r w:rsidRPr="00E7780E">
        <w:rPr>
          <w:rFonts w:cs="Tahoma"/>
          <w:lang w:val="en-GB"/>
        </w:rPr>
        <w:t xml:space="preserve"> until the </w:t>
      </w:r>
      <w:hyperlink w:anchor="_Indicative_Timeframe" w:history="1">
        <w:r w:rsidRPr="00E7780E">
          <w:rPr>
            <w:rStyle w:val="Hyperlink"/>
            <w:rFonts w:eastAsia="Calibri"/>
            <w:lang w:val="en-GB"/>
          </w:rPr>
          <w:t>deadline for clarifications</w:t>
        </w:r>
      </w:hyperlink>
      <w:r w:rsidRPr="00E7780E">
        <w:rPr>
          <w:rFonts w:cs="Tahoma"/>
          <w:lang w:val="en-GB"/>
        </w:rPr>
        <w:t xml:space="preserve"> has passed. </w:t>
      </w:r>
    </w:p>
    <w:p w14:paraId="11E49C3F" w14:textId="77777777" w:rsidR="001C0E54" w:rsidRPr="00E7780E" w:rsidRDefault="001C0E54" w:rsidP="001C0E54">
      <w:pPr>
        <w:ind w:right="-158"/>
        <w:rPr>
          <w:rFonts w:cs="Tahoma"/>
          <w:lang w:val="en-GB"/>
        </w:rPr>
      </w:pPr>
      <w:r w:rsidRPr="00E7780E">
        <w:rPr>
          <w:rFonts w:cs="Tahoma"/>
          <w:lang w:val="en-GB"/>
        </w:rPr>
        <w:t>Reactor will retain all materials and documents submitted by applicants. Reactor will not use information presented by applicants for purposes other than review; all information submitted will remain confidential, unless required by North Macedonia law or requested by financial supporters.</w:t>
      </w:r>
    </w:p>
    <w:p w14:paraId="72539B06" w14:textId="706A7CFB" w:rsidR="001C0E54" w:rsidRDefault="001C0E54" w:rsidP="001C0E54">
      <w:pPr>
        <w:ind w:right="-158"/>
        <w:rPr>
          <w:rFonts w:cs="Tahoma"/>
          <w:lang w:val="en-GB"/>
        </w:rPr>
      </w:pPr>
      <w:r w:rsidRPr="00E7780E">
        <w:rPr>
          <w:rFonts w:cs="Tahoma"/>
          <w:lang w:val="en-GB"/>
        </w:rPr>
        <w:t>Upon delivery of their application, applicants will receive a Confirmation of Receipt with an application number.</w:t>
      </w:r>
      <w:r w:rsidR="004D7889">
        <w:rPr>
          <w:rFonts w:cs="Tahoma"/>
          <w:lang w:val="en-GB"/>
        </w:rPr>
        <w:t xml:space="preserve"> </w:t>
      </w:r>
    </w:p>
    <w:p w14:paraId="40499215" w14:textId="77777777" w:rsidR="004D7889" w:rsidRPr="00E7780E" w:rsidRDefault="004D7889" w:rsidP="001C0E54">
      <w:pPr>
        <w:ind w:right="-158"/>
        <w:rPr>
          <w:rFonts w:cs="Tahoma"/>
          <w:lang w:val="en-GB"/>
        </w:rPr>
      </w:pPr>
    </w:p>
    <w:p w14:paraId="0C6F32FD" w14:textId="77777777" w:rsidR="001C0E54" w:rsidRPr="00E7780E" w:rsidRDefault="001C0E54" w:rsidP="001C0E54">
      <w:pPr>
        <w:pStyle w:val="ListParagraph"/>
        <w:numPr>
          <w:ilvl w:val="0"/>
          <w:numId w:val="27"/>
        </w:numPr>
        <w:spacing w:before="240" w:after="240"/>
        <w:contextualSpacing w:val="0"/>
        <w:outlineLvl w:val="1"/>
        <w:rPr>
          <w:rFonts w:cs="Tahoma"/>
          <w:b/>
          <w:vanish/>
          <w:color w:val="A02B2D"/>
          <w:sz w:val="28"/>
          <w:szCs w:val="24"/>
          <w:lang w:val="en-GB"/>
        </w:rPr>
      </w:pPr>
      <w:bookmarkStart w:id="33" w:name="_Toc12371331"/>
      <w:bookmarkStart w:id="34" w:name="_Toc12543846"/>
      <w:bookmarkStart w:id="35" w:name="_Toc21431426"/>
      <w:bookmarkEnd w:id="33"/>
      <w:bookmarkEnd w:id="34"/>
      <w:bookmarkEnd w:id="35"/>
    </w:p>
    <w:p w14:paraId="2103C67D" w14:textId="6672F2A8" w:rsidR="001C0E54" w:rsidRPr="00E7780E" w:rsidRDefault="001C0E54" w:rsidP="001C0E54">
      <w:pPr>
        <w:pStyle w:val="Heading2"/>
        <w:numPr>
          <w:ilvl w:val="1"/>
          <w:numId w:val="30"/>
        </w:numPr>
        <w:ind w:left="1440" w:hanging="360"/>
      </w:pPr>
      <w:bookmarkStart w:id="36" w:name="_Indicative_Timeframe"/>
      <w:bookmarkStart w:id="37" w:name="_Toc21431427"/>
      <w:bookmarkEnd w:id="36"/>
      <w:r w:rsidRPr="00E7780E">
        <w:t>Indicative Timeframe</w:t>
      </w:r>
      <w:bookmarkEnd w:id="37"/>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1"/>
        <w:gridCol w:w="3001"/>
      </w:tblGrid>
      <w:tr w:rsidR="001C0E54" w:rsidRPr="00E7780E" w14:paraId="420AB61A" w14:textId="77777777" w:rsidTr="00790E02">
        <w:trPr>
          <w:trHeight w:val="448"/>
        </w:trPr>
        <w:tc>
          <w:tcPr>
            <w:tcW w:w="3387" w:type="pct"/>
            <w:tcBorders>
              <w:bottom w:val="nil"/>
            </w:tcBorders>
            <w:shd w:val="clear" w:color="auto" w:fill="4BACC6"/>
          </w:tcPr>
          <w:p w14:paraId="28E27431" w14:textId="77777777" w:rsidR="001C0E54" w:rsidRPr="001C0E54" w:rsidRDefault="001C0E54" w:rsidP="00790E02">
            <w:pPr>
              <w:rPr>
                <w:rFonts w:cs="Tahoma"/>
                <w:b/>
                <w:color w:val="FFFFFF"/>
                <w:szCs w:val="21"/>
                <w:lang w:val="en-GB"/>
              </w:rPr>
            </w:pPr>
            <w:r w:rsidRPr="001C0E54">
              <w:rPr>
                <w:rFonts w:cs="Tahoma"/>
                <w:b/>
                <w:color w:val="FFFFFF"/>
                <w:szCs w:val="21"/>
                <w:lang w:val="en-GB"/>
              </w:rPr>
              <w:t>Activity</w:t>
            </w:r>
          </w:p>
        </w:tc>
        <w:tc>
          <w:tcPr>
            <w:tcW w:w="1613" w:type="pct"/>
            <w:shd w:val="clear" w:color="auto" w:fill="4BACC6"/>
          </w:tcPr>
          <w:p w14:paraId="129039EB" w14:textId="77777777" w:rsidR="001C0E54" w:rsidRPr="001C0E54" w:rsidRDefault="001C0E54" w:rsidP="00790E02">
            <w:pPr>
              <w:jc w:val="center"/>
              <w:rPr>
                <w:rFonts w:cs="Tahoma"/>
                <w:b/>
                <w:color w:val="FFFFFF"/>
                <w:szCs w:val="21"/>
                <w:lang w:val="en-GB"/>
              </w:rPr>
            </w:pPr>
            <w:r w:rsidRPr="001C0E54">
              <w:rPr>
                <w:rFonts w:cs="Tahoma"/>
                <w:b/>
                <w:color w:val="FFFFFF"/>
                <w:szCs w:val="21"/>
                <w:lang w:val="en-GB"/>
              </w:rPr>
              <w:t>Deadline</w:t>
            </w:r>
          </w:p>
        </w:tc>
      </w:tr>
      <w:tr w:rsidR="001C0E54" w:rsidRPr="00E7780E" w14:paraId="418AFA86" w14:textId="77777777" w:rsidTr="00790E02">
        <w:trPr>
          <w:trHeight w:val="887"/>
        </w:trPr>
        <w:tc>
          <w:tcPr>
            <w:tcW w:w="3387" w:type="pct"/>
            <w:shd w:val="clear" w:color="auto" w:fill="auto"/>
          </w:tcPr>
          <w:p w14:paraId="2FF8D318" w14:textId="77777777" w:rsidR="001C0E54" w:rsidRPr="00E7780E" w:rsidRDefault="001C0E54" w:rsidP="00790E02">
            <w:pPr>
              <w:jc w:val="left"/>
              <w:rPr>
                <w:rFonts w:cs="Tahoma"/>
                <w:szCs w:val="21"/>
                <w:lang w:val="en-GB"/>
              </w:rPr>
            </w:pPr>
            <w:r w:rsidRPr="00E7780E">
              <w:rPr>
                <w:rFonts w:cs="Tahoma"/>
                <w:szCs w:val="21"/>
                <w:lang w:val="en-GB"/>
              </w:rPr>
              <w:t>Information sessions</w:t>
            </w:r>
          </w:p>
        </w:tc>
        <w:tc>
          <w:tcPr>
            <w:tcW w:w="1613" w:type="pct"/>
            <w:shd w:val="clear" w:color="auto" w:fill="auto"/>
            <w:vAlign w:val="center"/>
          </w:tcPr>
          <w:p w14:paraId="77C71CC7" w14:textId="0BD24780" w:rsidR="001C0E54" w:rsidRPr="002B5266" w:rsidRDefault="002B5266" w:rsidP="00790E02">
            <w:pPr>
              <w:jc w:val="center"/>
              <w:rPr>
                <w:rFonts w:cs="Tahoma"/>
                <w:szCs w:val="21"/>
                <w:lang w:val="en-GB"/>
              </w:rPr>
            </w:pPr>
            <w:r>
              <w:rPr>
                <w:rFonts w:cs="Tahoma"/>
                <w:szCs w:val="21"/>
                <w:lang w:val="en-GB"/>
              </w:rPr>
              <w:t xml:space="preserve">5 – 9 Jul </w:t>
            </w:r>
            <w:r w:rsidR="001C0E54" w:rsidRPr="002B5266">
              <w:rPr>
                <w:rFonts w:cs="Tahoma"/>
                <w:szCs w:val="21"/>
                <w:lang w:val="en-GB"/>
              </w:rPr>
              <w:t>2021</w:t>
            </w:r>
          </w:p>
          <w:p w14:paraId="2CA7EF10" w14:textId="77777777" w:rsidR="001C0E54" w:rsidRPr="002B5266" w:rsidRDefault="001C0E54" w:rsidP="00790E02">
            <w:pPr>
              <w:jc w:val="center"/>
              <w:rPr>
                <w:rFonts w:cs="Tahoma"/>
                <w:szCs w:val="21"/>
                <w:lang w:val="en-GB"/>
              </w:rPr>
            </w:pPr>
            <w:r w:rsidRPr="002B5266">
              <w:rPr>
                <w:rFonts w:cs="Tahoma"/>
                <w:szCs w:val="21"/>
                <w:lang w:val="en-GB"/>
              </w:rPr>
              <w:t xml:space="preserve">(see </w:t>
            </w:r>
            <w:hyperlink w:anchor="_Info_sessions" w:history="1">
              <w:r w:rsidRPr="002B5266">
                <w:rPr>
                  <w:rStyle w:val="Hyperlink"/>
                  <w:szCs w:val="21"/>
                  <w:lang w:val="en-GB"/>
                </w:rPr>
                <w:t>below</w:t>
              </w:r>
            </w:hyperlink>
            <w:r w:rsidRPr="002B5266">
              <w:rPr>
                <w:rFonts w:cs="Tahoma"/>
                <w:szCs w:val="21"/>
                <w:lang w:val="en-GB"/>
              </w:rPr>
              <w:t>)</w:t>
            </w:r>
          </w:p>
        </w:tc>
      </w:tr>
      <w:tr w:rsidR="001C0E54" w:rsidRPr="00E7780E" w14:paraId="521F2F92" w14:textId="77777777" w:rsidTr="00790E02">
        <w:trPr>
          <w:trHeight w:val="439"/>
        </w:trPr>
        <w:tc>
          <w:tcPr>
            <w:tcW w:w="3387" w:type="pct"/>
            <w:shd w:val="clear" w:color="auto" w:fill="auto"/>
          </w:tcPr>
          <w:p w14:paraId="0BB9CBFC" w14:textId="77777777" w:rsidR="001C0E54" w:rsidRPr="00E7780E" w:rsidRDefault="001C0E54" w:rsidP="00790E02">
            <w:pPr>
              <w:jc w:val="left"/>
              <w:rPr>
                <w:rFonts w:cs="Tahoma"/>
                <w:szCs w:val="21"/>
                <w:lang w:val="en-GB"/>
              </w:rPr>
            </w:pPr>
            <w:r w:rsidRPr="00E7780E">
              <w:rPr>
                <w:rFonts w:cs="Tahoma"/>
                <w:szCs w:val="21"/>
                <w:lang w:val="en-GB"/>
              </w:rPr>
              <w:t>Requests for clarification / further information</w:t>
            </w:r>
          </w:p>
        </w:tc>
        <w:tc>
          <w:tcPr>
            <w:tcW w:w="1613" w:type="pct"/>
            <w:shd w:val="clear" w:color="auto" w:fill="auto"/>
            <w:vAlign w:val="center"/>
          </w:tcPr>
          <w:p w14:paraId="71D34C33" w14:textId="0F39754C" w:rsidR="001C0E54" w:rsidRPr="002B5266" w:rsidRDefault="002B5266" w:rsidP="00790E02">
            <w:pPr>
              <w:jc w:val="center"/>
              <w:rPr>
                <w:rFonts w:cs="Tahoma"/>
                <w:szCs w:val="21"/>
                <w:lang w:val="en-GB"/>
              </w:rPr>
            </w:pPr>
            <w:r>
              <w:rPr>
                <w:rFonts w:cs="Tahoma"/>
                <w:szCs w:val="21"/>
                <w:lang w:val="en-GB"/>
              </w:rPr>
              <w:t>16</w:t>
            </w:r>
            <w:r w:rsidR="00653068" w:rsidRPr="002B5266">
              <w:rPr>
                <w:rFonts w:cs="Tahoma"/>
                <w:szCs w:val="21"/>
                <w:lang w:val="en-GB"/>
              </w:rPr>
              <w:t xml:space="preserve"> Jul</w:t>
            </w:r>
            <w:r w:rsidR="001C0E54" w:rsidRPr="002B5266">
              <w:rPr>
                <w:rFonts w:cs="Tahoma"/>
                <w:szCs w:val="21"/>
                <w:lang w:val="en-GB"/>
              </w:rPr>
              <w:t xml:space="preserve"> 2021</w:t>
            </w:r>
          </w:p>
        </w:tc>
      </w:tr>
      <w:tr w:rsidR="001C0E54" w:rsidRPr="00E7780E" w14:paraId="62C5AC99" w14:textId="77777777" w:rsidTr="00790E02">
        <w:trPr>
          <w:trHeight w:val="448"/>
        </w:trPr>
        <w:tc>
          <w:tcPr>
            <w:tcW w:w="3387" w:type="pct"/>
            <w:shd w:val="clear" w:color="auto" w:fill="auto"/>
          </w:tcPr>
          <w:p w14:paraId="1170D560" w14:textId="77777777" w:rsidR="001C0E54" w:rsidRPr="00E7780E" w:rsidRDefault="001C0E54" w:rsidP="00790E02">
            <w:pPr>
              <w:jc w:val="left"/>
              <w:rPr>
                <w:rFonts w:cs="Tahoma"/>
                <w:szCs w:val="21"/>
                <w:lang w:val="en-GB"/>
              </w:rPr>
            </w:pPr>
            <w:r w:rsidRPr="00E7780E">
              <w:rPr>
                <w:rFonts w:cs="Tahoma"/>
                <w:szCs w:val="21"/>
                <w:lang w:val="en-GB"/>
              </w:rPr>
              <w:t>Deadline for submission of project proposals</w:t>
            </w:r>
          </w:p>
        </w:tc>
        <w:tc>
          <w:tcPr>
            <w:tcW w:w="1613" w:type="pct"/>
            <w:shd w:val="clear" w:color="auto" w:fill="auto"/>
            <w:vAlign w:val="center"/>
          </w:tcPr>
          <w:p w14:paraId="30B6757B" w14:textId="17B64040" w:rsidR="001C0E54" w:rsidRPr="002B5266" w:rsidRDefault="00653068" w:rsidP="00790E02">
            <w:pPr>
              <w:jc w:val="center"/>
              <w:rPr>
                <w:rFonts w:cs="Tahoma"/>
                <w:szCs w:val="21"/>
                <w:lang w:val="en-GB"/>
              </w:rPr>
            </w:pPr>
            <w:r w:rsidRPr="002B5266">
              <w:rPr>
                <w:rFonts w:cs="Tahoma"/>
                <w:szCs w:val="21"/>
                <w:lang w:val="en-GB"/>
              </w:rPr>
              <w:t xml:space="preserve"> </w:t>
            </w:r>
            <w:r w:rsidR="002B5266">
              <w:rPr>
                <w:rFonts w:cs="Tahoma"/>
                <w:szCs w:val="21"/>
                <w:lang w:val="en-GB"/>
              </w:rPr>
              <w:t>30</w:t>
            </w:r>
            <w:r w:rsidRPr="002B5266">
              <w:rPr>
                <w:rFonts w:cs="Tahoma"/>
                <w:szCs w:val="21"/>
                <w:lang w:val="en-GB"/>
              </w:rPr>
              <w:t xml:space="preserve"> Jul</w:t>
            </w:r>
            <w:r w:rsidR="001C0E54" w:rsidRPr="002B5266">
              <w:rPr>
                <w:rFonts w:cs="Tahoma"/>
                <w:szCs w:val="21"/>
                <w:lang w:val="en-GB"/>
              </w:rPr>
              <w:t xml:space="preserve"> 2021</w:t>
            </w:r>
          </w:p>
        </w:tc>
      </w:tr>
      <w:tr w:rsidR="001C0E54" w:rsidRPr="00E7780E" w14:paraId="31DBECF3" w14:textId="77777777" w:rsidTr="00790E02">
        <w:trPr>
          <w:trHeight w:val="439"/>
        </w:trPr>
        <w:tc>
          <w:tcPr>
            <w:tcW w:w="3387" w:type="pct"/>
            <w:shd w:val="clear" w:color="auto" w:fill="auto"/>
          </w:tcPr>
          <w:p w14:paraId="547B5D45" w14:textId="77777777" w:rsidR="001C0E54" w:rsidRPr="00E7780E" w:rsidRDefault="001C0E54" w:rsidP="00790E02">
            <w:pPr>
              <w:jc w:val="left"/>
              <w:rPr>
                <w:rFonts w:cs="Tahoma"/>
                <w:szCs w:val="21"/>
                <w:lang w:val="en-GB"/>
              </w:rPr>
            </w:pPr>
            <w:r w:rsidRPr="00E7780E">
              <w:rPr>
                <w:rFonts w:cs="Tahoma"/>
                <w:szCs w:val="21"/>
                <w:lang w:val="en-GB"/>
              </w:rPr>
              <w:t>Eligibility review</w:t>
            </w:r>
          </w:p>
        </w:tc>
        <w:tc>
          <w:tcPr>
            <w:tcW w:w="1613" w:type="pct"/>
            <w:shd w:val="clear" w:color="auto" w:fill="auto"/>
            <w:vAlign w:val="center"/>
          </w:tcPr>
          <w:p w14:paraId="1BB60B4B" w14:textId="56605BBF" w:rsidR="001C0E54" w:rsidRPr="002B5266" w:rsidRDefault="002B5266" w:rsidP="00790E02">
            <w:pPr>
              <w:jc w:val="center"/>
              <w:rPr>
                <w:rFonts w:cs="Tahoma"/>
                <w:lang w:val="en-GB"/>
              </w:rPr>
            </w:pPr>
            <w:r>
              <w:rPr>
                <w:rFonts w:cs="Tahoma"/>
                <w:lang w:val="en-GB"/>
              </w:rPr>
              <w:t>3 - 13</w:t>
            </w:r>
            <w:r w:rsidR="000F2CE8" w:rsidRPr="002B5266">
              <w:rPr>
                <w:rFonts w:cs="Tahoma"/>
                <w:lang w:val="en-GB"/>
              </w:rPr>
              <w:t xml:space="preserve"> Aug</w:t>
            </w:r>
            <w:r w:rsidR="001C0E54" w:rsidRPr="002B5266">
              <w:rPr>
                <w:rFonts w:cs="Tahoma"/>
                <w:lang w:val="en-GB"/>
              </w:rPr>
              <w:t xml:space="preserve"> 2021</w:t>
            </w:r>
          </w:p>
        </w:tc>
      </w:tr>
      <w:tr w:rsidR="001C0E54" w:rsidRPr="00E7780E" w14:paraId="6A34DAB5" w14:textId="77777777" w:rsidTr="00790E02">
        <w:trPr>
          <w:trHeight w:val="448"/>
        </w:trPr>
        <w:tc>
          <w:tcPr>
            <w:tcW w:w="3387" w:type="pct"/>
            <w:shd w:val="clear" w:color="auto" w:fill="auto"/>
          </w:tcPr>
          <w:p w14:paraId="5D1E02AA" w14:textId="77777777" w:rsidR="001C0E54" w:rsidRPr="00E7780E" w:rsidRDefault="001C0E54" w:rsidP="00790E02">
            <w:pPr>
              <w:jc w:val="left"/>
              <w:rPr>
                <w:rFonts w:cs="Tahoma"/>
                <w:szCs w:val="21"/>
                <w:lang w:val="en-GB"/>
              </w:rPr>
            </w:pPr>
            <w:r w:rsidRPr="00E7780E">
              <w:rPr>
                <w:rFonts w:cs="Tahoma"/>
                <w:szCs w:val="21"/>
                <w:lang w:val="en-GB"/>
              </w:rPr>
              <w:lastRenderedPageBreak/>
              <w:t>Grant Committee Review process</w:t>
            </w:r>
          </w:p>
        </w:tc>
        <w:tc>
          <w:tcPr>
            <w:tcW w:w="1613" w:type="pct"/>
            <w:shd w:val="clear" w:color="auto" w:fill="auto"/>
            <w:vAlign w:val="center"/>
          </w:tcPr>
          <w:p w14:paraId="63590C2C" w14:textId="1E9B52CD" w:rsidR="001C0E54" w:rsidRPr="002B5266" w:rsidRDefault="002B5266" w:rsidP="00790E02">
            <w:pPr>
              <w:jc w:val="center"/>
              <w:rPr>
                <w:rFonts w:cs="Tahoma"/>
                <w:lang w:val="en-GB"/>
              </w:rPr>
            </w:pPr>
            <w:r>
              <w:rPr>
                <w:rFonts w:cs="Tahoma"/>
                <w:lang w:val="en-GB"/>
              </w:rPr>
              <w:t>16</w:t>
            </w:r>
            <w:r w:rsidR="000F2CE8" w:rsidRPr="002B5266">
              <w:rPr>
                <w:rFonts w:cs="Tahoma"/>
                <w:lang w:val="en-GB"/>
              </w:rPr>
              <w:t xml:space="preserve"> Aug</w:t>
            </w:r>
            <w:r>
              <w:rPr>
                <w:rFonts w:cs="Tahoma"/>
                <w:lang w:val="en-GB"/>
              </w:rPr>
              <w:t xml:space="preserve"> – 6 Sept</w:t>
            </w:r>
            <w:r w:rsidR="001C0E54" w:rsidRPr="002B5266">
              <w:rPr>
                <w:rFonts w:cs="Tahoma"/>
                <w:lang w:val="en-GB"/>
              </w:rPr>
              <w:t xml:space="preserve"> 2021 </w:t>
            </w:r>
          </w:p>
        </w:tc>
      </w:tr>
      <w:tr w:rsidR="001C0E54" w:rsidRPr="00E7780E" w14:paraId="6A30FB98" w14:textId="77777777" w:rsidTr="00790E02">
        <w:trPr>
          <w:trHeight w:val="502"/>
        </w:trPr>
        <w:tc>
          <w:tcPr>
            <w:tcW w:w="3387" w:type="pct"/>
            <w:shd w:val="clear" w:color="auto" w:fill="auto"/>
          </w:tcPr>
          <w:p w14:paraId="08B75315" w14:textId="77777777" w:rsidR="001C0E54" w:rsidRPr="00E7780E" w:rsidRDefault="001C0E54" w:rsidP="00790E02">
            <w:pPr>
              <w:jc w:val="left"/>
              <w:rPr>
                <w:rFonts w:cs="Tahoma"/>
                <w:szCs w:val="21"/>
                <w:lang w:val="en-GB"/>
              </w:rPr>
            </w:pPr>
            <w:r w:rsidRPr="00E7780E">
              <w:rPr>
                <w:rFonts w:cs="Tahoma"/>
                <w:szCs w:val="21"/>
                <w:lang w:val="en-GB"/>
              </w:rPr>
              <w:t>Requests for further information from finalists (as relevant)</w:t>
            </w:r>
          </w:p>
        </w:tc>
        <w:tc>
          <w:tcPr>
            <w:tcW w:w="1613" w:type="pct"/>
            <w:shd w:val="clear" w:color="auto" w:fill="auto"/>
            <w:vAlign w:val="center"/>
          </w:tcPr>
          <w:p w14:paraId="7BFB13BC" w14:textId="212C5AE0" w:rsidR="001C0E54" w:rsidRPr="002B5266" w:rsidRDefault="002B5266" w:rsidP="00790E02">
            <w:pPr>
              <w:jc w:val="center"/>
              <w:rPr>
                <w:rFonts w:cs="Tahoma"/>
                <w:szCs w:val="21"/>
                <w:lang w:val="en-GB"/>
              </w:rPr>
            </w:pPr>
            <w:r>
              <w:rPr>
                <w:rFonts w:cs="Tahoma"/>
                <w:szCs w:val="21"/>
                <w:lang w:val="en-GB"/>
              </w:rPr>
              <w:t>9 - 24</w:t>
            </w:r>
            <w:r w:rsidR="000F2CE8" w:rsidRPr="002B5266">
              <w:rPr>
                <w:rFonts w:cs="Tahoma"/>
                <w:szCs w:val="21"/>
                <w:lang w:val="en-GB"/>
              </w:rPr>
              <w:t xml:space="preserve"> Sep</w:t>
            </w:r>
            <w:r>
              <w:rPr>
                <w:rFonts w:cs="Tahoma"/>
                <w:szCs w:val="21"/>
                <w:lang w:val="en-GB"/>
              </w:rPr>
              <w:t>t</w:t>
            </w:r>
            <w:r w:rsidR="001C0E54" w:rsidRPr="002B5266">
              <w:rPr>
                <w:rFonts w:cs="Tahoma"/>
                <w:szCs w:val="21"/>
                <w:lang w:val="en-GB"/>
              </w:rPr>
              <w:t xml:space="preserve"> 2021</w:t>
            </w:r>
          </w:p>
        </w:tc>
      </w:tr>
      <w:tr w:rsidR="001C0E54" w:rsidRPr="00E7780E" w14:paraId="36C6AC92" w14:textId="77777777" w:rsidTr="00790E02">
        <w:trPr>
          <w:trHeight w:val="439"/>
        </w:trPr>
        <w:tc>
          <w:tcPr>
            <w:tcW w:w="3387" w:type="pct"/>
            <w:shd w:val="clear" w:color="auto" w:fill="auto"/>
          </w:tcPr>
          <w:p w14:paraId="7430F06D" w14:textId="77777777" w:rsidR="001C0E54" w:rsidRPr="00E7780E" w:rsidRDefault="001C0E54" w:rsidP="00790E02">
            <w:pPr>
              <w:jc w:val="left"/>
              <w:rPr>
                <w:rFonts w:cs="Tahoma"/>
                <w:szCs w:val="21"/>
                <w:lang w:val="en-GB"/>
              </w:rPr>
            </w:pPr>
            <w:r w:rsidRPr="00E7780E">
              <w:rPr>
                <w:rFonts w:cs="Tahoma"/>
                <w:szCs w:val="21"/>
                <w:lang w:val="en-GB"/>
              </w:rPr>
              <w:t>Notification of award</w:t>
            </w:r>
          </w:p>
        </w:tc>
        <w:tc>
          <w:tcPr>
            <w:tcW w:w="1613" w:type="pct"/>
            <w:shd w:val="clear" w:color="auto" w:fill="auto"/>
            <w:vAlign w:val="center"/>
          </w:tcPr>
          <w:p w14:paraId="14846941" w14:textId="30E38921" w:rsidR="001C0E54" w:rsidRPr="002B5266" w:rsidRDefault="002B5266" w:rsidP="00790E02">
            <w:pPr>
              <w:jc w:val="center"/>
              <w:rPr>
                <w:rFonts w:cs="Tahoma"/>
                <w:szCs w:val="21"/>
                <w:lang w:val="en-GB"/>
              </w:rPr>
            </w:pPr>
            <w:r>
              <w:rPr>
                <w:rFonts w:cs="Tahoma"/>
                <w:szCs w:val="21"/>
                <w:lang w:val="en-GB"/>
              </w:rPr>
              <w:t xml:space="preserve">11 – 15 Oct </w:t>
            </w:r>
            <w:r w:rsidR="001C0E54" w:rsidRPr="002B5266">
              <w:rPr>
                <w:rFonts w:cs="Tahoma"/>
                <w:szCs w:val="21"/>
                <w:lang w:val="en-GB"/>
              </w:rPr>
              <w:t>2021</w:t>
            </w:r>
          </w:p>
        </w:tc>
      </w:tr>
      <w:tr w:rsidR="001C0E54" w:rsidRPr="00E7780E" w14:paraId="79B75B0B" w14:textId="77777777" w:rsidTr="00790E02">
        <w:trPr>
          <w:trHeight w:val="962"/>
        </w:trPr>
        <w:tc>
          <w:tcPr>
            <w:tcW w:w="3387" w:type="pct"/>
            <w:shd w:val="clear" w:color="auto" w:fill="auto"/>
          </w:tcPr>
          <w:p w14:paraId="7ED71B3A" w14:textId="77777777" w:rsidR="001C0E54" w:rsidRDefault="001C0E54" w:rsidP="00790E02">
            <w:pPr>
              <w:jc w:val="left"/>
              <w:rPr>
                <w:rFonts w:cs="Tahoma"/>
                <w:szCs w:val="21"/>
                <w:lang w:val="en-GB"/>
              </w:rPr>
            </w:pPr>
            <w:r w:rsidRPr="00E7780E">
              <w:rPr>
                <w:rFonts w:cs="Tahoma"/>
                <w:szCs w:val="21"/>
                <w:lang w:val="en-GB"/>
              </w:rPr>
              <w:t>Orientation sessions</w:t>
            </w:r>
            <w:r>
              <w:rPr>
                <w:rFonts w:cs="Tahoma"/>
                <w:szCs w:val="21"/>
                <w:lang w:val="en-GB"/>
              </w:rPr>
              <w:t>, finalisation</w:t>
            </w:r>
            <w:r w:rsidRPr="00E7780E">
              <w:rPr>
                <w:rFonts w:cs="Tahoma"/>
                <w:szCs w:val="21"/>
                <w:lang w:val="en-GB"/>
              </w:rPr>
              <w:t xml:space="preserve"> and </w:t>
            </w:r>
            <w:r>
              <w:rPr>
                <w:rFonts w:cs="Tahoma"/>
                <w:szCs w:val="21"/>
                <w:lang w:val="en-GB"/>
              </w:rPr>
              <w:t xml:space="preserve">signing of </w:t>
            </w:r>
            <w:r w:rsidRPr="00E7780E">
              <w:rPr>
                <w:rFonts w:cs="Tahoma"/>
                <w:szCs w:val="21"/>
                <w:lang w:val="en-GB"/>
              </w:rPr>
              <w:t>contract</w:t>
            </w:r>
            <w:r>
              <w:rPr>
                <w:rFonts w:cs="Tahoma"/>
                <w:szCs w:val="21"/>
                <w:lang w:val="en-GB"/>
              </w:rPr>
              <w:t>s</w:t>
            </w:r>
          </w:p>
          <w:p w14:paraId="1D3C7722" w14:textId="1C381648" w:rsidR="001C0E54" w:rsidRPr="00E7780E" w:rsidRDefault="001C0E54" w:rsidP="00790E02">
            <w:pPr>
              <w:spacing w:after="0"/>
              <w:jc w:val="left"/>
              <w:rPr>
                <w:rFonts w:cs="Tahoma"/>
                <w:i/>
                <w:iCs/>
                <w:szCs w:val="21"/>
                <w:lang w:val="en-GB"/>
              </w:rPr>
            </w:pPr>
            <w:r w:rsidRPr="00786EAB">
              <w:rPr>
                <w:rFonts w:cs="Tahoma"/>
                <w:sz w:val="20"/>
                <w:szCs w:val="20"/>
                <w:lang w:val="en-GB"/>
              </w:rPr>
              <w:t>(</w:t>
            </w:r>
            <w:r w:rsidRPr="00786EAB">
              <w:rPr>
                <w:rFonts w:cs="Tahoma"/>
                <w:i/>
                <w:iCs/>
                <w:sz w:val="20"/>
                <w:szCs w:val="20"/>
                <w:lang w:val="en-GB"/>
              </w:rPr>
              <w:t>Note: anticipated project start dates should be after</w:t>
            </w:r>
            <w:r w:rsidR="000F2CE8">
              <w:rPr>
                <w:rFonts w:cs="Tahoma"/>
                <w:i/>
                <w:iCs/>
                <w:sz w:val="20"/>
                <w:szCs w:val="20"/>
                <w:lang w:val="en-GB"/>
              </w:rPr>
              <w:t xml:space="preserve"> 1</w:t>
            </w:r>
            <w:r w:rsidR="00F14511" w:rsidRPr="00F14511">
              <w:rPr>
                <w:rFonts w:cs="Tahoma"/>
                <w:i/>
                <w:iCs/>
                <w:sz w:val="20"/>
                <w:szCs w:val="20"/>
                <w:vertAlign w:val="superscript"/>
                <w:lang w:val="en-GB"/>
              </w:rPr>
              <w:t>st</w:t>
            </w:r>
            <w:r w:rsidR="00F14511">
              <w:rPr>
                <w:rFonts w:cs="Tahoma"/>
                <w:i/>
                <w:iCs/>
                <w:sz w:val="20"/>
                <w:szCs w:val="20"/>
                <w:lang w:val="en-GB"/>
              </w:rPr>
              <w:t xml:space="preserve"> December</w:t>
            </w:r>
            <w:r w:rsidRPr="00786EAB">
              <w:rPr>
                <w:rFonts w:cs="Tahoma"/>
                <w:sz w:val="20"/>
                <w:szCs w:val="20"/>
                <w:lang w:val="en-GB"/>
              </w:rPr>
              <w:t xml:space="preserve"> </w:t>
            </w:r>
            <w:r w:rsidRPr="00786EAB">
              <w:rPr>
                <w:rFonts w:cs="Tahoma"/>
                <w:i/>
                <w:iCs/>
                <w:sz w:val="20"/>
                <w:szCs w:val="20"/>
                <w:lang w:val="en-GB"/>
              </w:rPr>
              <w:t xml:space="preserve">2021) </w:t>
            </w:r>
          </w:p>
        </w:tc>
        <w:tc>
          <w:tcPr>
            <w:tcW w:w="1613" w:type="pct"/>
            <w:shd w:val="clear" w:color="auto" w:fill="auto"/>
          </w:tcPr>
          <w:p w14:paraId="33B31EF5" w14:textId="2674AFC8" w:rsidR="001C0E54" w:rsidRPr="002B5266" w:rsidRDefault="002B5266" w:rsidP="00790E02">
            <w:pPr>
              <w:jc w:val="center"/>
              <w:rPr>
                <w:rFonts w:cs="Tahoma"/>
                <w:lang w:val="en-GB"/>
              </w:rPr>
            </w:pPr>
            <w:r>
              <w:rPr>
                <w:rFonts w:cs="Tahoma"/>
                <w:lang w:val="en-GB"/>
              </w:rPr>
              <w:t>15 – 19 Nov 2</w:t>
            </w:r>
            <w:r w:rsidR="001C0E54" w:rsidRPr="002B5266">
              <w:rPr>
                <w:rFonts w:cs="Tahoma"/>
                <w:lang w:val="en-GB"/>
              </w:rPr>
              <w:t>021</w:t>
            </w:r>
          </w:p>
        </w:tc>
      </w:tr>
    </w:tbl>
    <w:p w14:paraId="6CBADF1B" w14:textId="68D0BA24" w:rsidR="001C0E54" w:rsidRDefault="001C0E54" w:rsidP="001C0E54">
      <w:pPr>
        <w:rPr>
          <w:lang w:val="en-GB"/>
        </w:rPr>
      </w:pPr>
    </w:p>
    <w:p w14:paraId="2A81E5E6" w14:textId="77777777" w:rsidR="004D7889" w:rsidRPr="00E7780E" w:rsidRDefault="004D7889" w:rsidP="001C0E54">
      <w:pPr>
        <w:rPr>
          <w:lang w:val="en-GB"/>
        </w:rPr>
      </w:pPr>
    </w:p>
    <w:p w14:paraId="580DF276" w14:textId="77777777" w:rsidR="001C0E54" w:rsidRPr="00E7780E" w:rsidRDefault="001C0E54" w:rsidP="001C0E54">
      <w:pPr>
        <w:pStyle w:val="Heading2"/>
        <w:numPr>
          <w:ilvl w:val="1"/>
          <w:numId w:val="30"/>
        </w:numPr>
        <w:ind w:left="1440" w:hanging="360"/>
      </w:pPr>
      <w:bookmarkStart w:id="38" w:name="_Info_sessions"/>
      <w:bookmarkStart w:id="39" w:name="_Toc21431428"/>
      <w:bookmarkEnd w:id="38"/>
      <w:r w:rsidRPr="00E7780E">
        <w:t>Info sessions</w:t>
      </w:r>
      <w:bookmarkEnd w:id="39"/>
    </w:p>
    <w:p w14:paraId="7D6AB4A0" w14:textId="214222C0" w:rsidR="001C0E54" w:rsidRPr="00E7780E" w:rsidRDefault="001C0E54" w:rsidP="001C0E54">
      <w:pPr>
        <w:rPr>
          <w:rFonts w:cs="Tahoma"/>
          <w:lang w:val="en-GB"/>
        </w:rPr>
      </w:pPr>
      <w:r>
        <w:rPr>
          <w:rFonts w:cs="Tahoma"/>
          <w:lang w:val="en-GB"/>
        </w:rPr>
        <w:t>Dedicated i</w:t>
      </w:r>
      <w:r w:rsidRPr="00E7780E">
        <w:rPr>
          <w:rFonts w:cs="Tahoma"/>
          <w:lang w:val="en-GB"/>
        </w:rPr>
        <w:t xml:space="preserve">nfo sessions are </w:t>
      </w:r>
      <w:r>
        <w:rPr>
          <w:rFonts w:cs="Tahoma"/>
          <w:lang w:val="en-GB"/>
        </w:rPr>
        <w:t>an</w:t>
      </w:r>
      <w:r w:rsidRPr="00E7780E">
        <w:rPr>
          <w:rFonts w:cs="Tahoma"/>
          <w:lang w:val="en-GB"/>
        </w:rPr>
        <w:t xml:space="preserve"> integral part of this Call for Proposals and</w:t>
      </w:r>
      <w:r>
        <w:rPr>
          <w:rFonts w:cs="Tahoma"/>
          <w:lang w:val="en-GB"/>
        </w:rPr>
        <w:t xml:space="preserve"> they</w:t>
      </w:r>
      <w:r w:rsidRPr="00E7780E">
        <w:rPr>
          <w:rFonts w:cs="Tahoma"/>
          <w:lang w:val="en-GB"/>
        </w:rPr>
        <w:t xml:space="preserve"> will be organized by the project implementation partners in all six (6) Western Balkan countries. During the info sessions, the Call for Proposals will be explained, and </w:t>
      </w:r>
      <w:r>
        <w:rPr>
          <w:rFonts w:cs="Tahoma"/>
          <w:lang w:val="en-GB"/>
        </w:rPr>
        <w:t xml:space="preserve">potential applicant </w:t>
      </w:r>
      <w:r w:rsidRPr="00E7780E">
        <w:rPr>
          <w:rFonts w:cs="Tahoma"/>
          <w:lang w:val="en-GB"/>
        </w:rPr>
        <w:t>questions answered. The schedule of the planned info sessions is as follows:</w:t>
      </w:r>
    </w:p>
    <w:p w14:paraId="01A05531" w14:textId="0456480B" w:rsidR="001C0E54" w:rsidRPr="00F14511" w:rsidRDefault="001C0E54" w:rsidP="001C0E54">
      <w:pPr>
        <w:ind w:left="720"/>
        <w:rPr>
          <w:rFonts w:cs="Tahoma"/>
          <w:lang w:val="en-GB"/>
        </w:rPr>
      </w:pPr>
      <w:r w:rsidRPr="00F14511">
        <w:rPr>
          <w:rFonts w:cs="Tahoma"/>
          <w:lang w:val="en-GB"/>
        </w:rPr>
        <w:t>Skopje:</w:t>
      </w:r>
      <w:r w:rsidR="00385CDB">
        <w:rPr>
          <w:rFonts w:cs="Tahoma"/>
          <w:lang w:val="en-GB"/>
        </w:rPr>
        <w:t xml:space="preserve"> </w:t>
      </w:r>
      <w:r w:rsidR="00385CDB">
        <w:rPr>
          <w:rFonts w:cs="Tahoma"/>
          <w:lang w:val="en-GB"/>
        </w:rPr>
        <w:tab/>
      </w:r>
      <w:r w:rsidR="00F14511">
        <w:rPr>
          <w:rFonts w:cs="Tahoma"/>
          <w:lang w:val="en-GB"/>
        </w:rPr>
        <w:t>9</w:t>
      </w:r>
      <w:r w:rsidR="004006FD" w:rsidRPr="00F14511">
        <w:rPr>
          <w:rFonts w:cs="Tahoma"/>
          <w:lang w:val="en-GB"/>
        </w:rPr>
        <w:t xml:space="preserve"> July</w:t>
      </w:r>
      <w:r w:rsidRPr="00F14511">
        <w:rPr>
          <w:rFonts w:cs="Tahoma"/>
          <w:lang w:val="en-GB"/>
        </w:rPr>
        <w:t xml:space="preserve"> 202</w:t>
      </w:r>
      <w:r w:rsidR="00F14511">
        <w:rPr>
          <w:rFonts w:cs="Tahoma"/>
          <w:lang w:val="en-GB"/>
        </w:rPr>
        <w:t>1</w:t>
      </w:r>
      <w:r w:rsidRPr="00F14511">
        <w:rPr>
          <w:rFonts w:cs="Tahoma"/>
          <w:lang w:val="en-GB"/>
        </w:rPr>
        <w:t xml:space="preserve">, 11:00 (Zoom)   </w:t>
      </w:r>
    </w:p>
    <w:p w14:paraId="7EF0DE09" w14:textId="7D16763B" w:rsidR="001C0E54" w:rsidRPr="00FA3DE6" w:rsidRDefault="001C0E54" w:rsidP="001C0E54">
      <w:pPr>
        <w:ind w:left="720"/>
        <w:rPr>
          <w:rFonts w:cs="Tahoma"/>
          <w:lang w:val="en-GB"/>
        </w:rPr>
      </w:pPr>
      <w:r w:rsidRPr="00FA3DE6">
        <w:rPr>
          <w:rFonts w:cs="Tahoma"/>
          <w:lang w:val="en-GB"/>
        </w:rPr>
        <w:t>Sarajevo</w:t>
      </w:r>
      <w:r w:rsidR="00221462">
        <w:rPr>
          <w:rFonts w:cs="Tahoma"/>
          <w:lang w:val="en-GB"/>
        </w:rPr>
        <w:t>:</w:t>
      </w:r>
      <w:r w:rsidR="00FA3DE6" w:rsidRPr="00FA3DE6">
        <w:rPr>
          <w:rFonts w:cs="Tahoma"/>
          <w:lang w:val="en-GB"/>
        </w:rPr>
        <w:t xml:space="preserve"> </w:t>
      </w:r>
      <w:r w:rsidR="00385CDB">
        <w:rPr>
          <w:rFonts w:cs="Tahoma"/>
          <w:lang w:val="en-GB"/>
        </w:rPr>
        <w:tab/>
      </w:r>
      <w:r w:rsidR="00FA3DE6" w:rsidRPr="00FA3DE6">
        <w:rPr>
          <w:rFonts w:cs="Tahoma"/>
          <w:lang w:val="en-GB"/>
        </w:rPr>
        <w:t>7 July 2021, 10:00 (Zoom)</w:t>
      </w:r>
    </w:p>
    <w:p w14:paraId="79830A09" w14:textId="1AEAA809" w:rsidR="001C0E54" w:rsidRPr="00FE2955" w:rsidRDefault="001C0E54" w:rsidP="001C0E54">
      <w:pPr>
        <w:ind w:left="720"/>
        <w:rPr>
          <w:rFonts w:cs="Tahoma"/>
          <w:lang w:val="en-GB"/>
        </w:rPr>
      </w:pPr>
      <w:r w:rsidRPr="00FE2955">
        <w:rPr>
          <w:rFonts w:cs="Tahoma"/>
          <w:lang w:val="en-GB"/>
        </w:rPr>
        <w:t>Tirana</w:t>
      </w:r>
      <w:r w:rsidR="00FE2955" w:rsidRPr="00FE2955">
        <w:rPr>
          <w:rFonts w:cs="Tahoma"/>
          <w:lang w:val="en-GB"/>
        </w:rPr>
        <w:t xml:space="preserve">: </w:t>
      </w:r>
      <w:r w:rsidR="00FE2955">
        <w:rPr>
          <w:rFonts w:cs="Tahoma"/>
          <w:lang w:val="en-GB"/>
        </w:rPr>
        <w:tab/>
      </w:r>
      <w:r w:rsidR="00FE2955" w:rsidRPr="00FE2955">
        <w:rPr>
          <w:rFonts w:cs="Tahoma"/>
          <w:lang w:val="en-GB"/>
        </w:rPr>
        <w:t>8 July</w:t>
      </w:r>
      <w:r w:rsidR="001A2F72">
        <w:rPr>
          <w:rFonts w:cs="Tahoma"/>
          <w:lang w:val="en-GB"/>
        </w:rPr>
        <w:t xml:space="preserve"> 2021</w:t>
      </w:r>
      <w:r w:rsidR="00FE2955" w:rsidRPr="00FE2955">
        <w:rPr>
          <w:rFonts w:cs="Tahoma"/>
          <w:lang w:val="en-GB"/>
        </w:rPr>
        <w:t>, 11:30 (Zoom)</w:t>
      </w:r>
    </w:p>
    <w:p w14:paraId="3324EFEF" w14:textId="1E7BD5D5" w:rsidR="001C0E54" w:rsidRPr="00903E19" w:rsidRDefault="001C0E54" w:rsidP="001C0E54">
      <w:pPr>
        <w:ind w:left="720"/>
        <w:rPr>
          <w:rFonts w:cs="Tahoma"/>
        </w:rPr>
      </w:pPr>
      <w:r w:rsidRPr="00903E19">
        <w:rPr>
          <w:rFonts w:cs="Tahoma"/>
          <w:lang w:val="en-GB"/>
        </w:rPr>
        <w:t>Pristina</w:t>
      </w:r>
      <w:r w:rsidR="00193AF8" w:rsidRPr="00903E19">
        <w:rPr>
          <w:rFonts w:cs="Tahoma"/>
          <w:lang w:val="mk-MK"/>
        </w:rPr>
        <w:t>:</w:t>
      </w:r>
      <w:r w:rsidR="00903E19" w:rsidRPr="00903E19">
        <w:rPr>
          <w:rFonts w:cs="Tahoma"/>
        </w:rPr>
        <w:t xml:space="preserve"> </w:t>
      </w:r>
      <w:r w:rsidR="00903E19" w:rsidRPr="00903E19">
        <w:rPr>
          <w:rFonts w:cs="Tahoma"/>
        </w:rPr>
        <w:tab/>
        <w:t xml:space="preserve">9 July 2021, </w:t>
      </w:r>
      <w:r w:rsidR="00770E33">
        <w:rPr>
          <w:rFonts w:cs="Tahoma"/>
        </w:rPr>
        <w:t>10:30</w:t>
      </w:r>
      <w:bookmarkStart w:id="40" w:name="_GoBack"/>
      <w:bookmarkEnd w:id="40"/>
      <w:r w:rsidR="00903E19" w:rsidRPr="00903E19">
        <w:rPr>
          <w:rFonts w:cs="Tahoma"/>
        </w:rPr>
        <w:t xml:space="preserve"> (Zoom) </w:t>
      </w:r>
    </w:p>
    <w:p w14:paraId="2B15769F" w14:textId="55B2119A" w:rsidR="001C0E54" w:rsidRPr="00193AF8" w:rsidRDefault="001C0E54" w:rsidP="001C0E54">
      <w:pPr>
        <w:ind w:left="720"/>
        <w:rPr>
          <w:rFonts w:cs="Tahoma"/>
        </w:rPr>
      </w:pPr>
      <w:proofErr w:type="spellStart"/>
      <w:r w:rsidRPr="00193AF8">
        <w:rPr>
          <w:rFonts w:cs="Tahoma"/>
          <w:lang w:val="en-GB"/>
        </w:rPr>
        <w:t>Podgorica</w:t>
      </w:r>
      <w:proofErr w:type="spellEnd"/>
      <w:r w:rsidR="00193AF8" w:rsidRPr="00193AF8">
        <w:rPr>
          <w:rFonts w:cs="Tahoma"/>
          <w:lang w:val="mk-MK"/>
        </w:rPr>
        <w:t xml:space="preserve">: </w:t>
      </w:r>
      <w:r w:rsidR="00193AF8" w:rsidRPr="00193AF8">
        <w:rPr>
          <w:rFonts w:cs="Tahoma"/>
          <w:lang w:val="mk-MK"/>
        </w:rPr>
        <w:tab/>
      </w:r>
      <w:r w:rsidR="00E40FCE">
        <w:rPr>
          <w:rFonts w:cs="Tahoma"/>
        </w:rPr>
        <w:t>5</w:t>
      </w:r>
      <w:r w:rsidR="00193AF8" w:rsidRPr="00193AF8">
        <w:rPr>
          <w:rFonts w:cs="Tahoma"/>
        </w:rPr>
        <w:t xml:space="preserve"> July 2021, </w:t>
      </w:r>
      <w:r w:rsidR="000C0F52">
        <w:rPr>
          <w:rFonts w:cs="Tahoma"/>
        </w:rPr>
        <w:t>13:00</w:t>
      </w:r>
      <w:r w:rsidR="00193AF8" w:rsidRPr="00193AF8">
        <w:rPr>
          <w:rFonts w:cs="Tahoma"/>
        </w:rPr>
        <w:t xml:space="preserve"> (Zoom)</w:t>
      </w:r>
    </w:p>
    <w:p w14:paraId="3519D60E" w14:textId="3E6ED932" w:rsidR="001C0E54" w:rsidRPr="00E40FCE" w:rsidRDefault="001C0E54" w:rsidP="00F07190">
      <w:pPr>
        <w:ind w:left="720"/>
        <w:rPr>
          <w:rFonts w:cs="Tahoma"/>
          <w:lang w:val="en-GB"/>
        </w:rPr>
      </w:pPr>
      <w:r w:rsidRPr="00E40FCE">
        <w:rPr>
          <w:rFonts w:cs="Tahoma"/>
          <w:lang w:val="en-GB"/>
        </w:rPr>
        <w:t>Belgrade</w:t>
      </w:r>
      <w:r w:rsidR="00E40FCE">
        <w:rPr>
          <w:rFonts w:cs="Tahoma"/>
          <w:lang w:val="en-GB"/>
        </w:rPr>
        <w:t xml:space="preserve">: </w:t>
      </w:r>
      <w:r w:rsidR="00E40FCE">
        <w:rPr>
          <w:rFonts w:cs="Tahoma"/>
          <w:lang w:val="en-GB"/>
        </w:rPr>
        <w:tab/>
        <w:t>14 July 2021, 14:00 (Zoom)</w:t>
      </w:r>
    </w:p>
    <w:sectPr w:rsidR="001C0E54" w:rsidRPr="00E40FCE" w:rsidSect="002E33C9">
      <w:footerReference w:type="default" r:id="rId26"/>
      <w:headerReference w:type="first" r:id="rId27"/>
      <w:footerReference w:type="first" r:id="rId28"/>
      <w:pgSz w:w="12240" w:h="15840"/>
      <w:pgMar w:top="1440" w:right="1440" w:bottom="1440" w:left="1440" w:header="270" w:footer="3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CFE87" w14:textId="77777777" w:rsidR="00724E17" w:rsidRDefault="00724E17" w:rsidP="00330DA5">
      <w:pPr>
        <w:spacing w:after="0" w:line="240" w:lineRule="auto"/>
      </w:pPr>
      <w:r>
        <w:separator/>
      </w:r>
    </w:p>
  </w:endnote>
  <w:endnote w:type="continuationSeparator" w:id="0">
    <w:p w14:paraId="11A0E652" w14:textId="77777777" w:rsidR="00724E17" w:rsidRDefault="00724E17" w:rsidP="0033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Times New Roman">
    <w:altName w:val="Tahom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BED3" w14:textId="0C3A1FED" w:rsidR="001353A2" w:rsidRDefault="001353A2">
    <w:pPr>
      <w:pStyle w:val="Footer"/>
    </w:pPr>
  </w:p>
  <w:p w14:paraId="49F66143" w14:textId="77777777" w:rsidR="00A9750E" w:rsidRPr="00043E9E" w:rsidRDefault="00A9750E" w:rsidP="00330DA5">
    <w:pPr>
      <w:pStyle w:val="Footer"/>
      <w:jc w:val="right"/>
      <w:rPr>
        <w:rFonts w:cs="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1" w:name="_Hlk74748861"/>
  <w:bookmarkStart w:id="42" w:name="_Hlk74748862"/>
  <w:p w14:paraId="74A14590" w14:textId="478108CB" w:rsidR="005F27D2" w:rsidRPr="00B86C92" w:rsidRDefault="005F27D2" w:rsidP="005F27D2">
    <w:pPr>
      <w:pStyle w:val="Footer"/>
      <w:jc w:val="center"/>
    </w:pPr>
    <w:r>
      <w:rPr>
        <w:noProof/>
        <w:lang w:val="mk-MK" w:eastAsia="mk-MK"/>
      </w:rPr>
      <mc:AlternateContent>
        <mc:Choice Requires="wps">
          <w:drawing>
            <wp:anchor distT="0" distB="0" distL="114300" distR="114300" simplePos="0" relativeHeight="251658240" behindDoc="0" locked="0" layoutInCell="1" allowOverlap="1" wp14:anchorId="7628AF2B" wp14:editId="0721787E">
              <wp:simplePos x="0" y="0"/>
              <wp:positionH relativeFrom="margin">
                <wp:posOffset>0</wp:posOffset>
              </wp:positionH>
              <wp:positionV relativeFrom="paragraph">
                <wp:posOffset>-53975</wp:posOffset>
              </wp:positionV>
              <wp:extent cx="971550" cy="295275"/>
              <wp:effectExtent l="0" t="0" r="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95275"/>
                      </a:xfrm>
                      <a:prstGeom prst="rect">
                        <a:avLst/>
                      </a:prstGeom>
                      <a:noFill/>
                      <a:ln>
                        <a:noFill/>
                      </a:ln>
                    </wps:spPr>
                    <wps:txbx>
                      <w:txbxContent>
                        <w:p w14:paraId="33B9A951" w14:textId="77777777" w:rsidR="005F27D2" w:rsidRPr="00F65410" w:rsidRDefault="005F27D2" w:rsidP="005F27D2">
                          <w:pPr>
                            <w:pStyle w:val="NormalWeb"/>
                            <w:spacing w:before="0" w:beforeAutospacing="0" w:after="160" w:afterAutospacing="0" w:line="256" w:lineRule="auto"/>
                            <w:rPr>
                              <w:rFonts w:ascii="Calibri" w:hAnsi="Calibri" w:cs="Calibri"/>
                              <w:sz w:val="15"/>
                              <w:szCs w:val="15"/>
                            </w:rPr>
                          </w:pPr>
                          <w:r w:rsidRPr="00F65410">
                            <w:rPr>
                              <w:rFonts w:ascii="Calibri" w:eastAsia="Calibri" w:hAnsi="Calibri" w:cs="Calibri"/>
                              <w:color w:val="373435"/>
                              <w:sz w:val="15"/>
                              <w:szCs w:val="15"/>
                            </w:rPr>
                            <w:t>Implemented by: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28AF2B" id="Rectangle 29" o:spid="_x0000_s1031" style="position:absolute;left:0;text-align:left;margin-left:0;margin-top:-4.25pt;width:76.5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" filled="f" stroked="f">
              <v:textbox inset="0,0,0,0">
                <w:txbxContent>
                  <w:p w14:paraId="33B9A951" w14:textId="77777777" w:rsidR="005F27D2" w:rsidRPr="00F65410" w:rsidRDefault="005F27D2" w:rsidP="005F27D2">
                    <w:pPr>
                      <w:pStyle w:val="NormalWeb"/>
                      <w:spacing w:before="0" w:beforeAutospacing="0" w:after="160" w:afterAutospacing="0" w:line="256" w:lineRule="auto"/>
                      <w:rPr>
                        <w:rFonts w:ascii="Calibri" w:hAnsi="Calibri" w:cs="Calibri"/>
                        <w:sz w:val="15"/>
                        <w:szCs w:val="15"/>
                      </w:rPr>
                    </w:pPr>
                    <w:r w:rsidRPr="00F65410">
                      <w:rPr>
                        <w:rFonts w:ascii="Calibri" w:eastAsia="Calibri" w:hAnsi="Calibri" w:cs="Calibri"/>
                        <w:color w:val="373435"/>
                        <w:sz w:val="15"/>
                        <w:szCs w:val="15"/>
                      </w:rPr>
                      <w:t>Implemented by:</w:t>
                    </w:r>
                  </w:p>
                </w:txbxContent>
              </v:textbox>
              <w10:wrap anchorx="margin"/>
            </v:rect>
          </w:pict>
        </mc:Fallback>
      </mc:AlternateContent>
    </w:r>
    <w:r w:rsidRPr="00FC2308">
      <w:rPr>
        <w:noProof/>
        <w:lang w:val="mk-MK" w:eastAsia="mk-MK"/>
      </w:rPr>
      <w:drawing>
        <wp:inline distT="0" distB="0" distL="0" distR="0" wp14:anchorId="11D501FB" wp14:editId="2F094A17">
          <wp:extent cx="5935980" cy="647700"/>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647700"/>
                  </a:xfrm>
                  <a:prstGeom prst="rect">
                    <a:avLst/>
                  </a:prstGeom>
                  <a:noFill/>
                  <a:ln>
                    <a:noFill/>
                  </a:ln>
                </pic:spPr>
              </pic:pic>
            </a:graphicData>
          </a:graphic>
        </wp:inline>
      </w:drawing>
    </w:r>
    <w:bookmarkEnd w:id="41"/>
    <w:bookmarkEnd w:id="42"/>
  </w:p>
  <w:p w14:paraId="6442821B" w14:textId="08245DA1" w:rsidR="001A3813" w:rsidRDefault="001A3813">
    <w:pPr>
      <w:pStyle w:val="Footer"/>
      <w:jc w:val="right"/>
    </w:pPr>
    <w:r>
      <w:fldChar w:fldCharType="begin"/>
    </w:r>
    <w:r>
      <w:instrText xml:space="preserve"> PAGE   \* MERGEFORMAT </w:instrText>
    </w:r>
    <w:r>
      <w:fldChar w:fldCharType="separate"/>
    </w:r>
    <w:r w:rsidR="00770E33">
      <w:rPr>
        <w:noProof/>
      </w:rPr>
      <w:t>1</w:t>
    </w:r>
    <w:r>
      <w:rPr>
        <w:noProof/>
      </w:rPr>
      <w:fldChar w:fldCharType="end"/>
    </w:r>
  </w:p>
  <w:p w14:paraId="75000550" w14:textId="77777777" w:rsidR="00A9750E" w:rsidRDefault="00A97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FD3E9" w14:textId="77777777" w:rsidR="00724E17" w:rsidRDefault="00724E17" w:rsidP="00330DA5">
      <w:pPr>
        <w:spacing w:after="0" w:line="240" w:lineRule="auto"/>
      </w:pPr>
      <w:r>
        <w:separator/>
      </w:r>
    </w:p>
  </w:footnote>
  <w:footnote w:type="continuationSeparator" w:id="0">
    <w:p w14:paraId="4D6D330A" w14:textId="77777777" w:rsidR="00724E17" w:rsidRDefault="00724E17" w:rsidP="00330DA5">
      <w:pPr>
        <w:spacing w:after="0" w:line="240" w:lineRule="auto"/>
      </w:pPr>
      <w:r>
        <w:continuationSeparator/>
      </w:r>
    </w:p>
  </w:footnote>
  <w:footnote w:id="1">
    <w:p w14:paraId="4CDE0CEF" w14:textId="77777777" w:rsidR="001C0E54" w:rsidRPr="00A84BD7" w:rsidRDefault="001C0E54" w:rsidP="001C0E54">
      <w:pPr>
        <w:pStyle w:val="FootnoteText"/>
        <w:rPr>
          <w:rFonts w:ascii="Cambria" w:hAnsi="Cambria"/>
          <w:sz w:val="16"/>
          <w:szCs w:val="16"/>
        </w:rPr>
      </w:pPr>
      <w:r>
        <w:rPr>
          <w:rStyle w:val="FootnoteReference"/>
        </w:rPr>
        <w:footnoteRef/>
      </w:r>
      <w:r>
        <w:t xml:space="preserve"> </w:t>
      </w:r>
      <w:hyperlink r:id="rId1" w:history="1">
        <w:r w:rsidRPr="00A84BD7">
          <w:rPr>
            <w:rStyle w:val="Hyperlink"/>
            <w:rFonts w:ascii="Cambria" w:hAnsi="Cambria"/>
            <w:sz w:val="16"/>
            <w:szCs w:val="16"/>
          </w:rPr>
          <w:t>https://kvinnatillkvinna.org/publications/womens-rights-organisations-at-the-center-of-implementation-of-the-eu-gender-action-plan-3-2021-2025/</w:t>
        </w:r>
      </w:hyperlink>
      <w:r w:rsidRPr="00A84BD7">
        <w:rPr>
          <w:rFonts w:ascii="Cambria" w:hAnsi="Cambria"/>
          <w:sz w:val="16"/>
          <w:szCs w:val="16"/>
        </w:rPr>
        <w:t xml:space="preserve"> </w:t>
      </w:r>
    </w:p>
  </w:footnote>
  <w:footnote w:id="2">
    <w:p w14:paraId="7DA317AB" w14:textId="77777777" w:rsidR="001C0E54" w:rsidRPr="00CD7C92" w:rsidRDefault="001C0E54" w:rsidP="001C0E54">
      <w:pPr>
        <w:pStyle w:val="FootnoteText"/>
        <w:rPr>
          <w:rFonts w:ascii="Cambria" w:hAnsi="Cambria"/>
          <w:sz w:val="16"/>
          <w:szCs w:val="16"/>
        </w:rPr>
      </w:pPr>
      <w:r w:rsidRPr="00CD7C92">
        <w:rPr>
          <w:rStyle w:val="FootnoteReference"/>
          <w:rFonts w:ascii="Cambria" w:hAnsi="Cambria"/>
          <w:sz w:val="16"/>
          <w:szCs w:val="16"/>
        </w:rPr>
        <w:footnoteRef/>
      </w:r>
      <w:r w:rsidRPr="00CD7C92">
        <w:rPr>
          <w:rFonts w:ascii="Cambria" w:hAnsi="Cambria"/>
          <w:sz w:val="16"/>
          <w:szCs w:val="16"/>
        </w:rPr>
        <w:t xml:space="preserve"> </w:t>
      </w:r>
      <w:r w:rsidRPr="00CD7C92">
        <w:rPr>
          <w:rFonts w:ascii="Cambria" w:hAnsi="Cambria"/>
          <w:i/>
          <w:sz w:val="16"/>
          <w:szCs w:val="16"/>
        </w:rPr>
        <w:t xml:space="preserve">Difference in policies; approach; </w:t>
      </w:r>
      <w:proofErr w:type="spellStart"/>
      <w:r w:rsidRPr="00CD7C92">
        <w:rPr>
          <w:rFonts w:ascii="Cambria" w:hAnsi="Cambria"/>
          <w:i/>
          <w:sz w:val="16"/>
          <w:szCs w:val="16"/>
        </w:rPr>
        <w:t>fulfilment</w:t>
      </w:r>
      <w:proofErr w:type="spellEnd"/>
      <w:r w:rsidRPr="00CD7C92">
        <w:rPr>
          <w:rFonts w:ascii="Cambria" w:hAnsi="Cambria"/>
          <w:i/>
          <w:sz w:val="16"/>
          <w:szCs w:val="16"/>
        </w:rPr>
        <w:t xml:space="preserve"> of governments’ gender related commitments in strategies, legislation and/or policy; inclusion and substantial participation of WCSOs in EU accession working groups and processes improved government transparency and accountability in reporting on gender related commitments.</w:t>
      </w:r>
    </w:p>
  </w:footnote>
  <w:footnote w:id="3">
    <w:p w14:paraId="74CFFC12" w14:textId="77777777" w:rsidR="001C0E54" w:rsidRDefault="001C0E54" w:rsidP="001C0E54">
      <w:pPr>
        <w:pStyle w:val="FootnoteText"/>
      </w:pPr>
      <w:r>
        <w:rPr>
          <w:rStyle w:val="FootnoteReference"/>
        </w:rPr>
        <w:footnoteRef/>
      </w:r>
      <w:r>
        <w:t xml:space="preserve"> </w:t>
      </w:r>
      <w:r w:rsidRPr="00CD7C92">
        <w:rPr>
          <w:rFonts w:ascii="Cambria" w:eastAsia="Tahoma,Times New Roman" w:hAnsi="Cambria" w:cs="Tahoma,Times New Roman"/>
          <w:color w:val="000000"/>
          <w:sz w:val="16"/>
          <w:szCs w:val="16"/>
        </w:rPr>
        <w:t>This respectable methodology, derived from the United States Agency for International Development (USAID) Advocacy Index, and further developed by the East-West Management Institute, is used in several countries worldwide to assess organizations’ capacities and abilities to carry out effective advocacy.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9CA28" w14:textId="69B026B2" w:rsidR="000E1B80" w:rsidRDefault="002E33C9" w:rsidP="000E1B80">
    <w:pPr>
      <w:pStyle w:val="Header"/>
    </w:pPr>
    <w:r>
      <w:rPr>
        <w:noProof/>
        <w:lang w:val="mk-MK" w:eastAsia="mk-MK"/>
      </w:rPr>
      <mc:AlternateContent>
        <mc:Choice Requires="wpg">
          <w:drawing>
            <wp:anchor distT="0" distB="0" distL="114300" distR="114300" simplePos="0" relativeHeight="251663360" behindDoc="0" locked="0" layoutInCell="1" allowOverlap="1" wp14:anchorId="25C95D0C" wp14:editId="01D5B9B0">
              <wp:simplePos x="0" y="0"/>
              <wp:positionH relativeFrom="column">
                <wp:posOffset>-91440</wp:posOffset>
              </wp:positionH>
              <wp:positionV relativeFrom="paragraph">
                <wp:posOffset>167640</wp:posOffset>
              </wp:positionV>
              <wp:extent cx="2773661" cy="612546"/>
              <wp:effectExtent l="0" t="0" r="8255" b="16510"/>
              <wp:wrapTight wrapText="bothSides">
                <wp:wrapPolygon edited="0">
                  <wp:start x="0" y="0"/>
                  <wp:lineTo x="0" y="21510"/>
                  <wp:lineTo x="6826" y="21510"/>
                  <wp:lineTo x="21516" y="21510"/>
                  <wp:lineTo x="21516" y="11427"/>
                  <wp:lineTo x="7271" y="10755"/>
                  <wp:lineTo x="7271" y="0"/>
                  <wp:lineTo x="0" y="0"/>
                </wp:wrapPolygon>
              </wp:wrapTight>
              <wp:docPr id="48" name="Group 48"/>
              <wp:cNvGraphicFramePr/>
              <a:graphic xmlns:a="http://schemas.openxmlformats.org/drawingml/2006/main">
                <a:graphicData uri="http://schemas.microsoft.com/office/word/2010/wordprocessingGroup">
                  <wpg:wgp>
                    <wpg:cNvGrpSpPr/>
                    <wpg:grpSpPr>
                      <a:xfrm>
                        <a:off x="0" y="0"/>
                        <a:ext cx="2773661" cy="612546"/>
                        <a:chOff x="0" y="0"/>
                        <a:chExt cx="2773661" cy="612546"/>
                      </a:xfrm>
                    </wpg:grpSpPr>
                    <wps:wsp>
                      <wps:cNvPr id="46" name="Text Box 9"/>
                      <wps:cNvSpPr txBox="1">
                        <a:spLocks noChangeArrowheads="1"/>
                      </wps:cNvSpPr>
                      <wps:spPr bwMode="auto">
                        <a:xfrm>
                          <a:off x="929640" y="342900"/>
                          <a:ext cx="1844021" cy="269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38ED6C" w14:textId="77777777" w:rsidR="000E1B80" w:rsidRPr="002E33C9" w:rsidRDefault="000E1B80" w:rsidP="002E33C9">
                            <w:pPr>
                              <w:jc w:val="left"/>
                              <w:rPr>
                                <w:rFonts w:asciiTheme="minorHAnsi" w:hAnsiTheme="minorHAnsi" w:cs="Tahoma"/>
                                <w:sz w:val="15"/>
                                <w:szCs w:val="15"/>
                              </w:rPr>
                            </w:pPr>
                            <w:r w:rsidRPr="002E33C9">
                              <w:rPr>
                                <w:rFonts w:asciiTheme="minorHAnsi" w:hAnsiTheme="minorHAnsi" w:cs="Tahoma"/>
                                <w:sz w:val="15"/>
                                <w:szCs w:val="15"/>
                              </w:rPr>
                              <w:t>Co-funded by</w:t>
                            </w:r>
                            <w:r w:rsidRPr="002E33C9">
                              <w:rPr>
                                <w:rFonts w:asciiTheme="minorHAnsi" w:hAnsiTheme="minorHAnsi" w:cs="Tahoma"/>
                                <w:sz w:val="15"/>
                                <w:szCs w:val="15"/>
                              </w:rPr>
                              <w:br/>
                              <w:t>the European Union</w:t>
                            </w:r>
                          </w:p>
                          <w:p w14:paraId="7DF8FC28" w14:textId="77777777" w:rsidR="000E1B80" w:rsidRDefault="000E1B80" w:rsidP="000E1B80">
                            <w:pPr>
                              <w:rPr>
                                <w:rFonts w:cs="Tahoma"/>
                                <w:sz w:val="15"/>
                                <w:szCs w:val="15"/>
                              </w:rPr>
                            </w:pPr>
                          </w:p>
                        </w:txbxContent>
                      </wps:txbx>
                      <wps:bodyPr rot="0" vert="horz" wrap="square" lIns="0" tIns="0" rIns="0" bIns="0" anchor="t" anchorCtr="0" upright="1">
                        <a:noAutofit/>
                      </wps:bodyPr>
                    </wps:wsp>
                    <pic:pic xmlns:pic="http://schemas.openxmlformats.org/drawingml/2006/picture">
                      <pic:nvPicPr>
                        <pic:cNvPr id="47" name="Picture 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6057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5C95D0C" id="Group 48" o:spid="_x0000_s1026" style="position:absolute;left:0;text-align:left;margin-left:-7.2pt;margin-top:13.2pt;width:218.4pt;height:48.25pt;z-index:251663360" coordsize="27736,6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">
              <v:shapetype id="_x0000_t202" coordsize="21600,21600" o:spt="202" path="m,l,21600r21600,l21600,xe">
                <v:stroke joinstyle="miter"/>
                <v:path gradientshapeok="t" o:connecttype="rect"/>
              </v:shapetype>
              <v:shape id="Text Box 9" o:spid="_x0000_s1027" type="#_x0000_t202" style="position:absolute;left:9296;top:3429;width:18440;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W4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AfhkW4xQAAANsAAAAP&#10;AAAAAAAAAAAAAAAAAAcCAABkcnMvZG93bnJldi54bWxQSwUGAAAAAAMAAwC3AAAA+QIAAAAA&#10;" filled="f" stroked="f" strokeweight=".5pt">
                <v:textbox inset="0,0,0,0">
                  <w:txbxContent>
                    <w:p w14:paraId="1738ED6C" w14:textId="77777777" w:rsidR="000E1B80" w:rsidRPr="002E33C9" w:rsidRDefault="000E1B80" w:rsidP="002E33C9">
                      <w:pPr>
                        <w:jc w:val="left"/>
                        <w:rPr>
                          <w:rFonts w:asciiTheme="minorHAnsi" w:hAnsiTheme="minorHAnsi" w:cs="Tahoma"/>
                          <w:sz w:val="15"/>
                          <w:szCs w:val="15"/>
                        </w:rPr>
                      </w:pPr>
                      <w:r w:rsidRPr="002E33C9">
                        <w:rPr>
                          <w:rFonts w:asciiTheme="minorHAnsi" w:hAnsiTheme="minorHAnsi" w:cs="Tahoma"/>
                          <w:sz w:val="15"/>
                          <w:szCs w:val="15"/>
                        </w:rPr>
                        <w:t>Co-funded by</w:t>
                      </w:r>
                      <w:r w:rsidRPr="002E33C9">
                        <w:rPr>
                          <w:rFonts w:asciiTheme="minorHAnsi" w:hAnsiTheme="minorHAnsi" w:cs="Tahoma"/>
                          <w:sz w:val="15"/>
                          <w:szCs w:val="15"/>
                        </w:rPr>
                        <w:br/>
                        <w:t>the European Union</w:t>
                      </w:r>
                    </w:p>
                    <w:p w14:paraId="7DF8FC28" w14:textId="77777777" w:rsidR="000E1B80" w:rsidRDefault="000E1B80" w:rsidP="000E1B80">
                      <w:pPr>
                        <w:rPr>
                          <w:rFonts w:cs="Tahoma"/>
                          <w:sz w:val="15"/>
                          <w:szCs w:val="15"/>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width:9131;height:6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">
                <v:imagedata r:id="rId2" o:title=""/>
              </v:shape>
              <w10:wrap type="tight"/>
            </v:group>
          </w:pict>
        </mc:Fallback>
      </mc:AlternateContent>
    </w:r>
  </w:p>
  <w:p w14:paraId="5311F3C5" w14:textId="7F4150CD" w:rsidR="000E1B80" w:rsidRPr="002E33C9" w:rsidRDefault="000E1B80" w:rsidP="000E1B80">
    <w:pPr>
      <w:pStyle w:val="Header"/>
      <w:rPr>
        <w:rFonts w:eastAsia="Times New Roman"/>
      </w:rPr>
    </w:pPr>
    <w:r w:rsidRPr="005A7CE0">
      <w:rPr>
        <w:rFonts w:eastAsia="Times New Roman"/>
        <w:noProof/>
        <w:lang w:val="mk-MK" w:eastAsia="mk-MK"/>
      </w:rPr>
      <mc:AlternateContent>
        <mc:Choice Requires="wps">
          <w:drawing>
            <wp:anchor distT="0" distB="0" distL="114300" distR="114300" simplePos="0" relativeHeight="251664384" behindDoc="0" locked="0" layoutInCell="1" allowOverlap="1" wp14:anchorId="3B0753EF" wp14:editId="7F1C246F">
              <wp:simplePos x="0" y="0"/>
              <wp:positionH relativeFrom="column">
                <wp:posOffset>-83820</wp:posOffset>
              </wp:positionH>
              <wp:positionV relativeFrom="paragraph">
                <wp:posOffset>569595</wp:posOffset>
              </wp:positionV>
              <wp:extent cx="5953125" cy="191770"/>
              <wp:effectExtent l="0" t="0" r="9525" b="17780"/>
              <wp:wrapTight wrapText="bothSides">
                <wp:wrapPolygon edited="0">
                  <wp:start x="0" y="0"/>
                  <wp:lineTo x="0" y="21457"/>
                  <wp:lineTo x="21565" y="21457"/>
                  <wp:lineTo x="21565" y="0"/>
                  <wp:lineTo x="0" y="0"/>
                </wp:wrapPolygon>
              </wp:wrapTight>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EE8603" w14:textId="77777777" w:rsidR="000E1B80" w:rsidRDefault="000E1B80" w:rsidP="000E1B80">
                          <w:pPr>
                            <w:pBdr>
                              <w:bottom w:val="single" w:sz="12" w:space="1" w:color="auto"/>
                            </w:pBdr>
                            <w:jc w:val="center"/>
                            <w:rPr>
                              <w:rFonts w:cs="Tahoma"/>
                              <w:sz w:val="15"/>
                              <w:szCs w:val="15"/>
                            </w:rPr>
                          </w:pPr>
                        </w:p>
                        <w:p w14:paraId="0098081F" w14:textId="77777777" w:rsidR="000E1B80" w:rsidRDefault="000E1B80" w:rsidP="000E1B80">
                          <w:pPr>
                            <w:jc w:val="center"/>
                            <w:rPr>
                              <w:rFonts w:cs="Tahoma"/>
                              <w:sz w:val="15"/>
                              <w:szCs w:val="15"/>
                            </w:rPr>
                          </w:pPr>
                        </w:p>
                        <w:p w14:paraId="637C375F" w14:textId="77777777" w:rsidR="000E1B80" w:rsidRDefault="000E1B80" w:rsidP="000E1B80">
                          <w:pPr>
                            <w:jc w:val="center"/>
                            <w:rPr>
                              <w:rFonts w:cs="Tahoma"/>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0753EF" id="Text Box 44" o:spid="_x0000_s1029" type="#_x0000_t202" style="position:absolute;left:0;text-align:left;margin-left:-6.6pt;margin-top:44.85pt;width:468.75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" filled="f" stroked="f" strokeweight=".5pt">
              <v:textbox inset="0,0,0,0">
                <w:txbxContent>
                  <w:p w14:paraId="53EE8603" w14:textId="77777777" w:rsidR="000E1B80" w:rsidRDefault="000E1B80" w:rsidP="000E1B80">
                    <w:pPr>
                      <w:pBdr>
                        <w:bottom w:val="single" w:sz="12" w:space="1" w:color="auto"/>
                      </w:pBdr>
                      <w:jc w:val="center"/>
                      <w:rPr>
                        <w:rFonts w:cs="Tahoma"/>
                        <w:sz w:val="15"/>
                        <w:szCs w:val="15"/>
                      </w:rPr>
                    </w:pPr>
                  </w:p>
                  <w:p w14:paraId="0098081F" w14:textId="77777777" w:rsidR="000E1B80" w:rsidRDefault="000E1B80" w:rsidP="000E1B80">
                    <w:pPr>
                      <w:jc w:val="center"/>
                      <w:rPr>
                        <w:rFonts w:cs="Tahoma"/>
                        <w:sz w:val="15"/>
                        <w:szCs w:val="15"/>
                      </w:rPr>
                    </w:pPr>
                  </w:p>
                  <w:p w14:paraId="637C375F" w14:textId="77777777" w:rsidR="000E1B80" w:rsidRDefault="000E1B80" w:rsidP="000E1B80">
                    <w:pPr>
                      <w:jc w:val="center"/>
                      <w:rPr>
                        <w:rFonts w:cs="Tahoma"/>
                        <w:sz w:val="15"/>
                        <w:szCs w:val="15"/>
                      </w:rPr>
                    </w:pPr>
                  </w:p>
                </w:txbxContent>
              </v:textbox>
              <w10:wrap type="tight"/>
            </v:shape>
          </w:pict>
        </mc:Fallback>
      </mc:AlternateContent>
    </w:r>
    <w:r w:rsidRPr="005A7CE0">
      <w:rPr>
        <w:rFonts w:eastAsia="Times New Roman"/>
        <w:noProof/>
        <w:lang w:val="mk-MK" w:eastAsia="mk-MK"/>
      </w:rPr>
      <mc:AlternateContent>
        <mc:Choice Requires="wps">
          <w:drawing>
            <wp:anchor distT="0" distB="0" distL="114300" distR="114300" simplePos="0" relativeHeight="251665408" behindDoc="0" locked="0" layoutInCell="1" allowOverlap="1" wp14:anchorId="232BBD0F" wp14:editId="2C72BD1A">
              <wp:simplePos x="0" y="0"/>
              <wp:positionH relativeFrom="column">
                <wp:posOffset>2374900</wp:posOffset>
              </wp:positionH>
              <wp:positionV relativeFrom="paragraph">
                <wp:posOffset>251460</wp:posOffset>
              </wp:positionV>
              <wp:extent cx="1515745" cy="502285"/>
              <wp:effectExtent l="0" t="0" r="8255" b="12065"/>
              <wp:wrapTight wrapText="bothSides">
                <wp:wrapPolygon edited="0">
                  <wp:start x="0" y="0"/>
                  <wp:lineTo x="0" y="21300"/>
                  <wp:lineTo x="21446" y="21300"/>
                  <wp:lineTo x="21446" y="0"/>
                  <wp:lineTo x="0" y="0"/>
                </wp:wrapPolygon>
              </wp:wrapTight>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5745" cy="502285"/>
                      </a:xfrm>
                      <a:prstGeom prst="rect">
                        <a:avLst/>
                      </a:prstGeom>
                      <a:noFill/>
                      <a:ln w="6350">
                        <a:noFill/>
                      </a:ln>
                    </wps:spPr>
                    <wps:txbx>
                      <w:txbxContent>
                        <w:p w14:paraId="2F651480" w14:textId="77777777" w:rsidR="000E1B80" w:rsidRPr="002E33C9" w:rsidRDefault="000E1B80" w:rsidP="000E1B80">
                          <w:pPr>
                            <w:spacing w:after="0" w:line="240" w:lineRule="auto"/>
                            <w:jc w:val="right"/>
                            <w:rPr>
                              <w:rFonts w:asciiTheme="minorHAnsi" w:hAnsiTheme="minorHAnsi" w:cs="Tahoma"/>
                              <w:sz w:val="15"/>
                              <w:szCs w:val="15"/>
                            </w:rPr>
                          </w:pPr>
                          <w:r w:rsidRPr="002E33C9">
                            <w:rPr>
                              <w:rFonts w:asciiTheme="minorHAnsi" w:hAnsiTheme="minorHAnsi" w:cs="Tahoma"/>
                              <w:sz w:val="15"/>
                              <w:szCs w:val="15"/>
                            </w:rPr>
                            <w:t>Co-funded by the Swedish International Development Cooperation Agency</w:t>
                          </w:r>
                        </w:p>
                        <w:p w14:paraId="53D04166" w14:textId="77777777" w:rsidR="000E1B80" w:rsidRDefault="000E1B80" w:rsidP="000E1B80">
                          <w:pPr>
                            <w:rPr>
                              <w:rFonts w:cs="Tahoma"/>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2BBD0F" id="Text Box 43" o:spid="_x0000_s1030" type="#_x0000_t202" style="position:absolute;left:0;text-align:left;margin-left:187pt;margin-top:19.8pt;width:119.35pt;height:3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" filled="f" stroked="f" strokeweight=".5pt">
              <v:textbox inset="0,0,0,0">
                <w:txbxContent>
                  <w:p w14:paraId="2F651480" w14:textId="77777777" w:rsidR="000E1B80" w:rsidRPr="002E33C9" w:rsidRDefault="000E1B80" w:rsidP="000E1B80">
                    <w:pPr>
                      <w:spacing w:after="0" w:line="240" w:lineRule="auto"/>
                      <w:jc w:val="right"/>
                      <w:rPr>
                        <w:rFonts w:asciiTheme="minorHAnsi" w:hAnsiTheme="minorHAnsi" w:cs="Tahoma"/>
                        <w:sz w:val="15"/>
                        <w:szCs w:val="15"/>
                      </w:rPr>
                    </w:pPr>
                    <w:r w:rsidRPr="002E33C9">
                      <w:rPr>
                        <w:rFonts w:asciiTheme="minorHAnsi" w:hAnsiTheme="minorHAnsi" w:cs="Tahoma"/>
                        <w:sz w:val="15"/>
                        <w:szCs w:val="15"/>
                      </w:rPr>
                      <w:t>Co-funded by the Swedish International Development Cooperation Agency</w:t>
                    </w:r>
                  </w:p>
                  <w:p w14:paraId="53D04166" w14:textId="77777777" w:rsidR="000E1B80" w:rsidRDefault="000E1B80" w:rsidP="000E1B80">
                    <w:pPr>
                      <w:rPr>
                        <w:rFonts w:cs="Tahoma"/>
                        <w:sz w:val="15"/>
                        <w:szCs w:val="15"/>
                      </w:rPr>
                    </w:pPr>
                  </w:p>
                </w:txbxContent>
              </v:textbox>
              <w10:wrap type="tight"/>
            </v:shape>
          </w:pict>
        </mc:Fallback>
      </mc:AlternateContent>
    </w:r>
    <w:r w:rsidRPr="005A7CE0">
      <w:rPr>
        <w:rFonts w:eastAsia="Times New Roman"/>
        <w:noProof/>
        <w:lang w:val="mk-MK" w:eastAsia="mk-MK"/>
      </w:rPr>
      <w:drawing>
        <wp:anchor distT="0" distB="0" distL="114300" distR="114300" simplePos="0" relativeHeight="251666432" behindDoc="0" locked="0" layoutInCell="1" allowOverlap="1" wp14:anchorId="6000BBFE" wp14:editId="48CD4D76">
          <wp:simplePos x="0" y="0"/>
          <wp:positionH relativeFrom="column">
            <wp:posOffset>3941445</wp:posOffset>
          </wp:positionH>
          <wp:positionV relativeFrom="paragraph">
            <wp:posOffset>102235</wp:posOffset>
          </wp:positionV>
          <wp:extent cx="1896745" cy="558800"/>
          <wp:effectExtent l="0" t="0" r="8255" b="0"/>
          <wp:wrapTight wrapText="bothSides">
            <wp:wrapPolygon edited="0">
              <wp:start x="0" y="0"/>
              <wp:lineTo x="0" y="19145"/>
              <wp:lineTo x="17789" y="20618"/>
              <wp:lineTo x="19742" y="20618"/>
              <wp:lineTo x="21477" y="18409"/>
              <wp:lineTo x="21477" y="9573"/>
              <wp:lineTo x="16921" y="736"/>
              <wp:lineTo x="15186" y="0"/>
              <wp:lineTo x="0" y="0"/>
            </wp:wrapPolygon>
          </wp:wrapTight>
          <wp:docPr id="57" name="Picture 5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close up of a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6745" cy="55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9D0"/>
    <w:multiLevelType w:val="hybridMultilevel"/>
    <w:tmpl w:val="17D8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733AB"/>
    <w:multiLevelType w:val="hybridMultilevel"/>
    <w:tmpl w:val="A9C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426F"/>
    <w:multiLevelType w:val="hybridMultilevel"/>
    <w:tmpl w:val="B5D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B57A8"/>
    <w:multiLevelType w:val="hybridMultilevel"/>
    <w:tmpl w:val="CCF44116"/>
    <w:lvl w:ilvl="0" w:tplc="85E04A22">
      <w:start w:val="1"/>
      <w:numFmt w:val="decimal"/>
      <w:lvlText w:val="1.%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1847E9"/>
    <w:multiLevelType w:val="hybridMultilevel"/>
    <w:tmpl w:val="579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0619C"/>
    <w:multiLevelType w:val="multilevel"/>
    <w:tmpl w:val="B9520606"/>
    <w:lvl w:ilvl="0">
      <w:start w:val="1"/>
      <w:numFmt w:val="decimal"/>
      <w:lvlText w:val="%1"/>
      <w:lvlJc w:val="left"/>
      <w:pPr>
        <w:tabs>
          <w:tab w:val="num" w:pos="567"/>
        </w:tabs>
        <w:ind w:left="567" w:hanging="567"/>
      </w:pPr>
      <w:rPr>
        <w:rFonts w:cs="Times New Roman" w:hint="default"/>
      </w:rPr>
    </w:lvl>
    <w:lvl w:ilvl="1">
      <w:start w:val="1"/>
      <w:numFmt w:val="decimal"/>
      <w:pStyle w:val="pprag2-notoc"/>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4a"/>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sz w:val="20"/>
        <w:szCs w:val="20"/>
      </w:rPr>
    </w:lvl>
  </w:abstractNum>
  <w:abstractNum w:abstractNumId="6">
    <w:nsid w:val="20935675"/>
    <w:multiLevelType w:val="multilevel"/>
    <w:tmpl w:val="6F8A956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7">
    <w:nsid w:val="2143523E"/>
    <w:multiLevelType w:val="multilevel"/>
    <w:tmpl w:val="BDB692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BA23206"/>
    <w:multiLevelType w:val="hybridMultilevel"/>
    <w:tmpl w:val="942C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6D3C75"/>
    <w:multiLevelType w:val="hybridMultilevel"/>
    <w:tmpl w:val="194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F0ECA"/>
    <w:multiLevelType w:val="hybridMultilevel"/>
    <w:tmpl w:val="0D1EA8F4"/>
    <w:lvl w:ilvl="0" w:tplc="04090001">
      <w:start w:val="1"/>
      <w:numFmt w:val="bullet"/>
      <w:lvlText w:val=""/>
      <w:lvlJc w:val="left"/>
      <w:pPr>
        <w:ind w:left="2487"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3927" w:hanging="360"/>
      </w:pPr>
      <w:rPr>
        <w:rFonts w:ascii="Wingdings" w:hAnsi="Wingdings" w:hint="default"/>
      </w:rPr>
    </w:lvl>
    <w:lvl w:ilvl="3" w:tplc="0409000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1">
    <w:nsid w:val="40234AE1"/>
    <w:multiLevelType w:val="hybridMultilevel"/>
    <w:tmpl w:val="DC8A1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02973"/>
    <w:multiLevelType w:val="multilevel"/>
    <w:tmpl w:val="C9BE0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nsid w:val="41E6661A"/>
    <w:multiLevelType w:val="hybridMultilevel"/>
    <w:tmpl w:val="7CE257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735D1"/>
    <w:multiLevelType w:val="hybridMultilevel"/>
    <w:tmpl w:val="C2B4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C4323"/>
    <w:multiLevelType w:val="hybridMultilevel"/>
    <w:tmpl w:val="BF1288C6"/>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9517B"/>
    <w:multiLevelType w:val="hybridMultilevel"/>
    <w:tmpl w:val="33C46608"/>
    <w:lvl w:ilvl="0" w:tplc="72CED29C">
      <w:start w:val="3"/>
      <w:numFmt w:val="bullet"/>
      <w:lvlText w:val="-"/>
      <w:lvlJc w:val="left"/>
      <w:pPr>
        <w:ind w:left="720" w:hanging="360"/>
      </w:pPr>
      <w:rPr>
        <w:rFonts w:ascii="Cambria" w:eastAsia="Calibri" w:hAnsi="Cambria"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32FD7"/>
    <w:multiLevelType w:val="hybridMultilevel"/>
    <w:tmpl w:val="8F10E860"/>
    <w:lvl w:ilvl="0" w:tplc="A290ED1A">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13F83"/>
    <w:multiLevelType w:val="hybridMultilevel"/>
    <w:tmpl w:val="0CD80458"/>
    <w:lvl w:ilvl="0" w:tplc="7BE6C97C">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A649F"/>
    <w:multiLevelType w:val="hybridMultilevel"/>
    <w:tmpl w:val="FFEE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331A78"/>
    <w:multiLevelType w:val="multilevel"/>
    <w:tmpl w:val="240C5B80"/>
    <w:lvl w:ilvl="0">
      <w:start w:val="1"/>
      <w:numFmt w:val="lowerLetter"/>
      <w:lvlText w:val="I.%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B362D1D"/>
    <w:multiLevelType w:val="hybridMultilevel"/>
    <w:tmpl w:val="D932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409E7"/>
    <w:multiLevelType w:val="multilevel"/>
    <w:tmpl w:val="4E208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7B16D3F"/>
    <w:multiLevelType w:val="hybridMultilevel"/>
    <w:tmpl w:val="EF3ECB2C"/>
    <w:lvl w:ilvl="0" w:tplc="CE32DE48">
      <w:start w:val="1"/>
      <w:numFmt w:val="bullet"/>
      <w:lvlText w:val="•"/>
      <w:lvlJc w:val="left"/>
      <w:pPr>
        <w:tabs>
          <w:tab w:val="num" w:pos="720"/>
        </w:tabs>
        <w:ind w:left="720" w:hanging="360"/>
      </w:pPr>
      <w:rPr>
        <w:rFonts w:ascii="Arial" w:hAnsi="Arial" w:hint="default"/>
      </w:rPr>
    </w:lvl>
    <w:lvl w:ilvl="1" w:tplc="F2CAEE9C">
      <w:start w:val="1"/>
      <w:numFmt w:val="bullet"/>
      <w:lvlText w:val="•"/>
      <w:lvlJc w:val="left"/>
      <w:pPr>
        <w:tabs>
          <w:tab w:val="num" w:pos="1440"/>
        </w:tabs>
        <w:ind w:left="1440" w:hanging="360"/>
      </w:pPr>
      <w:rPr>
        <w:rFonts w:ascii="Arial" w:hAnsi="Arial" w:hint="default"/>
      </w:rPr>
    </w:lvl>
    <w:lvl w:ilvl="2" w:tplc="83E8F24C" w:tentative="1">
      <w:start w:val="1"/>
      <w:numFmt w:val="bullet"/>
      <w:lvlText w:val="•"/>
      <w:lvlJc w:val="left"/>
      <w:pPr>
        <w:tabs>
          <w:tab w:val="num" w:pos="2160"/>
        </w:tabs>
        <w:ind w:left="2160" w:hanging="360"/>
      </w:pPr>
      <w:rPr>
        <w:rFonts w:ascii="Arial" w:hAnsi="Arial" w:hint="default"/>
      </w:rPr>
    </w:lvl>
    <w:lvl w:ilvl="3" w:tplc="E2185D40" w:tentative="1">
      <w:start w:val="1"/>
      <w:numFmt w:val="bullet"/>
      <w:lvlText w:val="•"/>
      <w:lvlJc w:val="left"/>
      <w:pPr>
        <w:tabs>
          <w:tab w:val="num" w:pos="2880"/>
        </w:tabs>
        <w:ind w:left="2880" w:hanging="360"/>
      </w:pPr>
      <w:rPr>
        <w:rFonts w:ascii="Arial" w:hAnsi="Arial" w:hint="default"/>
      </w:rPr>
    </w:lvl>
    <w:lvl w:ilvl="4" w:tplc="D9145F0C" w:tentative="1">
      <w:start w:val="1"/>
      <w:numFmt w:val="bullet"/>
      <w:lvlText w:val="•"/>
      <w:lvlJc w:val="left"/>
      <w:pPr>
        <w:tabs>
          <w:tab w:val="num" w:pos="3600"/>
        </w:tabs>
        <w:ind w:left="3600" w:hanging="360"/>
      </w:pPr>
      <w:rPr>
        <w:rFonts w:ascii="Arial" w:hAnsi="Arial" w:hint="default"/>
      </w:rPr>
    </w:lvl>
    <w:lvl w:ilvl="5" w:tplc="D0C8305C" w:tentative="1">
      <w:start w:val="1"/>
      <w:numFmt w:val="bullet"/>
      <w:lvlText w:val="•"/>
      <w:lvlJc w:val="left"/>
      <w:pPr>
        <w:tabs>
          <w:tab w:val="num" w:pos="4320"/>
        </w:tabs>
        <w:ind w:left="4320" w:hanging="360"/>
      </w:pPr>
      <w:rPr>
        <w:rFonts w:ascii="Arial" w:hAnsi="Arial" w:hint="default"/>
      </w:rPr>
    </w:lvl>
    <w:lvl w:ilvl="6" w:tplc="81AABD54" w:tentative="1">
      <w:start w:val="1"/>
      <w:numFmt w:val="bullet"/>
      <w:lvlText w:val="•"/>
      <w:lvlJc w:val="left"/>
      <w:pPr>
        <w:tabs>
          <w:tab w:val="num" w:pos="5040"/>
        </w:tabs>
        <w:ind w:left="5040" w:hanging="360"/>
      </w:pPr>
      <w:rPr>
        <w:rFonts w:ascii="Arial" w:hAnsi="Arial" w:hint="default"/>
      </w:rPr>
    </w:lvl>
    <w:lvl w:ilvl="7" w:tplc="C3320B34" w:tentative="1">
      <w:start w:val="1"/>
      <w:numFmt w:val="bullet"/>
      <w:lvlText w:val="•"/>
      <w:lvlJc w:val="left"/>
      <w:pPr>
        <w:tabs>
          <w:tab w:val="num" w:pos="5760"/>
        </w:tabs>
        <w:ind w:left="5760" w:hanging="360"/>
      </w:pPr>
      <w:rPr>
        <w:rFonts w:ascii="Arial" w:hAnsi="Arial" w:hint="default"/>
      </w:rPr>
    </w:lvl>
    <w:lvl w:ilvl="8" w:tplc="2E20CECC" w:tentative="1">
      <w:start w:val="1"/>
      <w:numFmt w:val="bullet"/>
      <w:lvlText w:val="•"/>
      <w:lvlJc w:val="left"/>
      <w:pPr>
        <w:tabs>
          <w:tab w:val="num" w:pos="6480"/>
        </w:tabs>
        <w:ind w:left="6480" w:hanging="360"/>
      </w:pPr>
      <w:rPr>
        <w:rFonts w:ascii="Arial" w:hAnsi="Arial" w:hint="default"/>
      </w:rPr>
    </w:lvl>
  </w:abstractNum>
  <w:abstractNum w:abstractNumId="24">
    <w:nsid w:val="5ADA30C6"/>
    <w:multiLevelType w:val="hybridMultilevel"/>
    <w:tmpl w:val="D238691A"/>
    <w:lvl w:ilvl="0" w:tplc="42B0AF02">
      <w:start w:val="2017"/>
      <w:numFmt w:val="bullet"/>
      <w:lvlText w:val="-"/>
      <w:lvlJc w:val="left"/>
      <w:pPr>
        <w:ind w:left="360" w:hanging="360"/>
      </w:pPr>
      <w:rPr>
        <w:rFonts w:ascii="Times New Roman" w:eastAsia="Times New Roman" w:hAnsi="Times New Roman" w:cs="Times New Roman" w:hint="default"/>
      </w:rPr>
    </w:lvl>
    <w:lvl w:ilvl="1" w:tplc="1C3EE890">
      <w:numFmt w:val="bullet"/>
      <w:lvlText w:val="•"/>
      <w:lvlJc w:val="left"/>
      <w:pPr>
        <w:ind w:left="1440" w:hanging="720"/>
      </w:pPr>
      <w:rPr>
        <w:rFonts w:ascii="Tahoma" w:eastAsia="Calibri" w:hAnsi="Tahoma" w:cs="Tahoma"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120F0E"/>
    <w:multiLevelType w:val="hybridMultilevel"/>
    <w:tmpl w:val="9F88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086C24"/>
    <w:multiLevelType w:val="hybridMultilevel"/>
    <w:tmpl w:val="023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C151D1"/>
    <w:multiLevelType w:val="hybridMultilevel"/>
    <w:tmpl w:val="14EC2918"/>
    <w:lvl w:ilvl="0" w:tplc="029098AE">
      <w:start w:val="1"/>
      <w:numFmt w:val="upperRoman"/>
      <w:lvlText w:val="%1."/>
      <w:lvlJc w:val="left"/>
      <w:pPr>
        <w:ind w:left="1080" w:hanging="720"/>
      </w:pPr>
      <w:rPr>
        <w:rFonts w:ascii="Cambria" w:hAnsi="Cambr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04930"/>
    <w:multiLevelType w:val="multilevel"/>
    <w:tmpl w:val="F70AE0EE"/>
    <w:lvl w:ilvl="0">
      <w:start w:val="1"/>
      <w:numFmt w:val="lowerLetter"/>
      <w:lvlText w:val="II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C110A23"/>
    <w:multiLevelType w:val="hybridMultilevel"/>
    <w:tmpl w:val="05200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13E37A2"/>
    <w:multiLevelType w:val="hybridMultilevel"/>
    <w:tmpl w:val="117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72F17"/>
    <w:multiLevelType w:val="hybridMultilevel"/>
    <w:tmpl w:val="13DE8F18"/>
    <w:lvl w:ilvl="0" w:tplc="42B0AF02">
      <w:start w:val="2017"/>
      <w:numFmt w:val="bullet"/>
      <w:lvlText w:val="-"/>
      <w:lvlJc w:val="left"/>
      <w:pPr>
        <w:ind w:left="360" w:hanging="360"/>
      </w:pPr>
      <w:rPr>
        <w:rFonts w:ascii="Times New Roman" w:eastAsia="Times New Roman" w:hAnsi="Times New Roman" w:cs="Times New Roman" w:hint="default"/>
      </w:rPr>
    </w:lvl>
    <w:lvl w:ilvl="1" w:tplc="1C3EE890">
      <w:numFmt w:val="bullet"/>
      <w:lvlText w:val="•"/>
      <w:lvlJc w:val="left"/>
      <w:pPr>
        <w:ind w:left="1440" w:hanging="720"/>
      </w:pPr>
      <w:rPr>
        <w:rFonts w:ascii="Tahoma" w:eastAsia="Calibri" w:hAnsi="Tahoma" w:cs="Tahoma"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254172"/>
    <w:multiLevelType w:val="hybridMultilevel"/>
    <w:tmpl w:val="01D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A01862"/>
    <w:multiLevelType w:val="hybridMultilevel"/>
    <w:tmpl w:val="7056243C"/>
    <w:lvl w:ilvl="0" w:tplc="FB94F696">
      <w:start w:val="2"/>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7F07C7"/>
    <w:multiLevelType w:val="hybridMultilevel"/>
    <w:tmpl w:val="CE8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8845EB"/>
    <w:multiLevelType w:val="hybridMultilevel"/>
    <w:tmpl w:val="14F2F20A"/>
    <w:lvl w:ilvl="0" w:tplc="F948DA90">
      <w:start w:val="1"/>
      <w:numFmt w:val="bullet"/>
      <w:lvlText w:val=""/>
      <w:lvlJc w:val="left"/>
      <w:pPr>
        <w:ind w:left="720" w:hanging="360"/>
      </w:pPr>
      <w:rPr>
        <w:rFonts w:ascii="Symbol" w:hAnsi="Symbol" w:hint="default"/>
      </w:rPr>
    </w:lvl>
    <w:lvl w:ilvl="1" w:tplc="5A74AB64">
      <w:start w:val="1"/>
      <w:numFmt w:val="bullet"/>
      <w:lvlText w:val="o"/>
      <w:lvlJc w:val="left"/>
      <w:pPr>
        <w:ind w:left="1440" w:hanging="360"/>
      </w:pPr>
      <w:rPr>
        <w:rFonts w:ascii="Courier New" w:hAnsi="Courier New" w:hint="default"/>
      </w:rPr>
    </w:lvl>
    <w:lvl w:ilvl="2" w:tplc="9454E578">
      <w:start w:val="1"/>
      <w:numFmt w:val="bullet"/>
      <w:lvlText w:val=""/>
      <w:lvlJc w:val="left"/>
      <w:pPr>
        <w:ind w:left="2160" w:hanging="360"/>
      </w:pPr>
      <w:rPr>
        <w:rFonts w:ascii="Wingdings" w:hAnsi="Wingdings" w:hint="default"/>
      </w:rPr>
    </w:lvl>
    <w:lvl w:ilvl="3" w:tplc="CCA467AA">
      <w:start w:val="1"/>
      <w:numFmt w:val="bullet"/>
      <w:lvlText w:val=""/>
      <w:lvlJc w:val="left"/>
      <w:pPr>
        <w:ind w:left="2880" w:hanging="360"/>
      </w:pPr>
      <w:rPr>
        <w:rFonts w:ascii="Symbol" w:hAnsi="Symbol" w:hint="default"/>
      </w:rPr>
    </w:lvl>
    <w:lvl w:ilvl="4" w:tplc="4838FAA0">
      <w:start w:val="1"/>
      <w:numFmt w:val="bullet"/>
      <w:lvlText w:val="o"/>
      <w:lvlJc w:val="left"/>
      <w:pPr>
        <w:ind w:left="3600" w:hanging="360"/>
      </w:pPr>
      <w:rPr>
        <w:rFonts w:ascii="Courier New" w:hAnsi="Courier New" w:hint="default"/>
      </w:rPr>
    </w:lvl>
    <w:lvl w:ilvl="5" w:tplc="563E1248">
      <w:start w:val="1"/>
      <w:numFmt w:val="bullet"/>
      <w:lvlText w:val=""/>
      <w:lvlJc w:val="left"/>
      <w:pPr>
        <w:ind w:left="4320" w:hanging="360"/>
      </w:pPr>
      <w:rPr>
        <w:rFonts w:ascii="Wingdings" w:hAnsi="Wingdings" w:hint="default"/>
      </w:rPr>
    </w:lvl>
    <w:lvl w:ilvl="6" w:tplc="D72436B6">
      <w:start w:val="1"/>
      <w:numFmt w:val="bullet"/>
      <w:lvlText w:val=""/>
      <w:lvlJc w:val="left"/>
      <w:pPr>
        <w:ind w:left="5040" w:hanging="360"/>
      </w:pPr>
      <w:rPr>
        <w:rFonts w:ascii="Symbol" w:hAnsi="Symbol" w:hint="default"/>
      </w:rPr>
    </w:lvl>
    <w:lvl w:ilvl="7" w:tplc="4672098C">
      <w:start w:val="1"/>
      <w:numFmt w:val="bullet"/>
      <w:lvlText w:val="o"/>
      <w:lvlJc w:val="left"/>
      <w:pPr>
        <w:ind w:left="5760" w:hanging="360"/>
      </w:pPr>
      <w:rPr>
        <w:rFonts w:ascii="Courier New" w:hAnsi="Courier New" w:hint="default"/>
      </w:rPr>
    </w:lvl>
    <w:lvl w:ilvl="8" w:tplc="BF1071C8">
      <w:start w:val="1"/>
      <w:numFmt w:val="bullet"/>
      <w:lvlText w:val=""/>
      <w:lvlJc w:val="left"/>
      <w:pPr>
        <w:ind w:left="6480" w:hanging="360"/>
      </w:pPr>
      <w:rPr>
        <w:rFonts w:ascii="Wingdings" w:hAnsi="Wingdings" w:hint="default"/>
      </w:rPr>
    </w:lvl>
  </w:abstractNum>
  <w:abstractNum w:abstractNumId="36">
    <w:nsid w:val="78A646EC"/>
    <w:multiLevelType w:val="hybridMultilevel"/>
    <w:tmpl w:val="2FE4B9E2"/>
    <w:lvl w:ilvl="0" w:tplc="FFFFFFFF">
      <w:start w:val="1"/>
      <w:numFmt w:val="bullet"/>
      <w:lvlText w:val="•"/>
      <w:lvlJc w:val="left"/>
      <w:pPr>
        <w:tabs>
          <w:tab w:val="num" w:pos="720"/>
        </w:tabs>
        <w:ind w:left="720" w:hanging="360"/>
      </w:pPr>
      <w:rPr>
        <w:rFonts w:ascii="Arial" w:hAnsi="Arial" w:hint="default"/>
      </w:rPr>
    </w:lvl>
    <w:lvl w:ilvl="1" w:tplc="FAFE7684" w:tentative="1">
      <w:start w:val="1"/>
      <w:numFmt w:val="bullet"/>
      <w:lvlText w:val="•"/>
      <w:lvlJc w:val="left"/>
      <w:pPr>
        <w:tabs>
          <w:tab w:val="num" w:pos="1440"/>
        </w:tabs>
        <w:ind w:left="1440" w:hanging="360"/>
      </w:pPr>
      <w:rPr>
        <w:rFonts w:ascii="Arial" w:hAnsi="Arial" w:hint="default"/>
      </w:rPr>
    </w:lvl>
    <w:lvl w:ilvl="2" w:tplc="39BA0EC4" w:tentative="1">
      <w:start w:val="1"/>
      <w:numFmt w:val="bullet"/>
      <w:lvlText w:val="•"/>
      <w:lvlJc w:val="left"/>
      <w:pPr>
        <w:tabs>
          <w:tab w:val="num" w:pos="2160"/>
        </w:tabs>
        <w:ind w:left="2160" w:hanging="360"/>
      </w:pPr>
      <w:rPr>
        <w:rFonts w:ascii="Arial" w:hAnsi="Arial" w:hint="default"/>
      </w:rPr>
    </w:lvl>
    <w:lvl w:ilvl="3" w:tplc="F0209E3C" w:tentative="1">
      <w:start w:val="1"/>
      <w:numFmt w:val="bullet"/>
      <w:lvlText w:val="•"/>
      <w:lvlJc w:val="left"/>
      <w:pPr>
        <w:tabs>
          <w:tab w:val="num" w:pos="2880"/>
        </w:tabs>
        <w:ind w:left="2880" w:hanging="360"/>
      </w:pPr>
      <w:rPr>
        <w:rFonts w:ascii="Arial" w:hAnsi="Arial" w:hint="default"/>
      </w:rPr>
    </w:lvl>
    <w:lvl w:ilvl="4" w:tplc="F084895E" w:tentative="1">
      <w:start w:val="1"/>
      <w:numFmt w:val="bullet"/>
      <w:lvlText w:val="•"/>
      <w:lvlJc w:val="left"/>
      <w:pPr>
        <w:tabs>
          <w:tab w:val="num" w:pos="3600"/>
        </w:tabs>
        <w:ind w:left="3600" w:hanging="360"/>
      </w:pPr>
      <w:rPr>
        <w:rFonts w:ascii="Arial" w:hAnsi="Arial" w:hint="default"/>
      </w:rPr>
    </w:lvl>
    <w:lvl w:ilvl="5" w:tplc="80607D1C" w:tentative="1">
      <w:start w:val="1"/>
      <w:numFmt w:val="bullet"/>
      <w:lvlText w:val="•"/>
      <w:lvlJc w:val="left"/>
      <w:pPr>
        <w:tabs>
          <w:tab w:val="num" w:pos="4320"/>
        </w:tabs>
        <w:ind w:left="4320" w:hanging="360"/>
      </w:pPr>
      <w:rPr>
        <w:rFonts w:ascii="Arial" w:hAnsi="Arial" w:hint="default"/>
      </w:rPr>
    </w:lvl>
    <w:lvl w:ilvl="6" w:tplc="353A476C" w:tentative="1">
      <w:start w:val="1"/>
      <w:numFmt w:val="bullet"/>
      <w:lvlText w:val="•"/>
      <w:lvlJc w:val="left"/>
      <w:pPr>
        <w:tabs>
          <w:tab w:val="num" w:pos="5040"/>
        </w:tabs>
        <w:ind w:left="5040" w:hanging="360"/>
      </w:pPr>
      <w:rPr>
        <w:rFonts w:ascii="Arial" w:hAnsi="Arial" w:hint="default"/>
      </w:rPr>
    </w:lvl>
    <w:lvl w:ilvl="7" w:tplc="6BD8CD28" w:tentative="1">
      <w:start w:val="1"/>
      <w:numFmt w:val="bullet"/>
      <w:lvlText w:val="•"/>
      <w:lvlJc w:val="left"/>
      <w:pPr>
        <w:tabs>
          <w:tab w:val="num" w:pos="5760"/>
        </w:tabs>
        <w:ind w:left="5760" w:hanging="360"/>
      </w:pPr>
      <w:rPr>
        <w:rFonts w:ascii="Arial" w:hAnsi="Arial" w:hint="default"/>
      </w:rPr>
    </w:lvl>
    <w:lvl w:ilvl="8" w:tplc="2F60C55C" w:tentative="1">
      <w:start w:val="1"/>
      <w:numFmt w:val="bullet"/>
      <w:lvlText w:val="•"/>
      <w:lvlJc w:val="left"/>
      <w:pPr>
        <w:tabs>
          <w:tab w:val="num" w:pos="6480"/>
        </w:tabs>
        <w:ind w:left="6480" w:hanging="360"/>
      </w:pPr>
      <w:rPr>
        <w:rFonts w:ascii="Arial" w:hAnsi="Arial" w:hint="default"/>
      </w:rPr>
    </w:lvl>
  </w:abstractNum>
  <w:abstractNum w:abstractNumId="37">
    <w:nsid w:val="79CE2F85"/>
    <w:multiLevelType w:val="hybridMultilevel"/>
    <w:tmpl w:val="974CE1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6"/>
  </w:num>
  <w:num w:numId="5">
    <w:abstractNumId w:val="31"/>
  </w:num>
  <w:num w:numId="6">
    <w:abstractNumId w:val="24"/>
  </w:num>
  <w:num w:numId="7">
    <w:abstractNumId w:val="0"/>
  </w:num>
  <w:num w:numId="8">
    <w:abstractNumId w:val="35"/>
  </w:num>
  <w:num w:numId="9">
    <w:abstractNumId w:val="36"/>
  </w:num>
  <w:num w:numId="10">
    <w:abstractNumId w:val="23"/>
  </w:num>
  <w:num w:numId="11">
    <w:abstractNumId w:val="8"/>
  </w:num>
  <w:num w:numId="12">
    <w:abstractNumId w:val="26"/>
  </w:num>
  <w:num w:numId="13">
    <w:abstractNumId w:val="29"/>
  </w:num>
  <w:num w:numId="14">
    <w:abstractNumId w:val="37"/>
  </w:num>
  <w:num w:numId="15">
    <w:abstractNumId w:val="10"/>
  </w:num>
  <w:num w:numId="16">
    <w:abstractNumId w:val="13"/>
  </w:num>
  <w:num w:numId="17">
    <w:abstractNumId w:val="32"/>
  </w:num>
  <w:num w:numId="18">
    <w:abstractNumId w:val="21"/>
  </w:num>
  <w:num w:numId="19">
    <w:abstractNumId w:val="14"/>
  </w:num>
  <w:num w:numId="20">
    <w:abstractNumId w:val="30"/>
  </w:num>
  <w:num w:numId="21">
    <w:abstractNumId w:val="15"/>
  </w:num>
  <w:num w:numId="22">
    <w:abstractNumId w:val="2"/>
  </w:num>
  <w:num w:numId="23">
    <w:abstractNumId w:val="1"/>
  </w:num>
  <w:num w:numId="24">
    <w:abstractNumId w:val="9"/>
  </w:num>
  <w:num w:numId="25">
    <w:abstractNumId w:val="11"/>
  </w:num>
  <w:num w:numId="26">
    <w:abstractNumId w:val="34"/>
  </w:num>
  <w:num w:numId="27">
    <w:abstractNumId w:val="3"/>
  </w:num>
  <w:num w:numId="28">
    <w:abstractNumId w:val="19"/>
  </w:num>
  <w:num w:numId="29">
    <w:abstractNumId w:val="25"/>
  </w:num>
  <w:num w:numId="30">
    <w:abstractNumId w:val="12"/>
  </w:num>
  <w:num w:numId="31">
    <w:abstractNumId w:val="22"/>
  </w:num>
  <w:num w:numId="32">
    <w:abstractNumId w:val="18"/>
  </w:num>
  <w:num w:numId="33">
    <w:abstractNumId w:val="20"/>
  </w:num>
  <w:num w:numId="34">
    <w:abstractNumId w:val="7"/>
  </w:num>
  <w:num w:numId="35">
    <w:abstractNumId w:val="28"/>
  </w:num>
  <w:num w:numId="36">
    <w:abstractNumId w:val="27"/>
  </w:num>
  <w:num w:numId="37">
    <w:abstractNumId w:val="16"/>
  </w:num>
  <w:num w:numId="3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21"/>
    <w:rsid w:val="00007D1B"/>
    <w:rsid w:val="00011E16"/>
    <w:rsid w:val="00017B21"/>
    <w:rsid w:val="00024294"/>
    <w:rsid w:val="00024D49"/>
    <w:rsid w:val="00026935"/>
    <w:rsid w:val="00050CAD"/>
    <w:rsid w:val="00061FC3"/>
    <w:rsid w:val="00062AE3"/>
    <w:rsid w:val="00070E8F"/>
    <w:rsid w:val="000A3C89"/>
    <w:rsid w:val="000A725F"/>
    <w:rsid w:val="000B1077"/>
    <w:rsid w:val="000B5652"/>
    <w:rsid w:val="000C0F52"/>
    <w:rsid w:val="000C34D2"/>
    <w:rsid w:val="000C39A1"/>
    <w:rsid w:val="000C3BAC"/>
    <w:rsid w:val="000C7424"/>
    <w:rsid w:val="000E1B80"/>
    <w:rsid w:val="000F1595"/>
    <w:rsid w:val="000F2CE8"/>
    <w:rsid w:val="00106F4F"/>
    <w:rsid w:val="0011056F"/>
    <w:rsid w:val="0011194A"/>
    <w:rsid w:val="001162F6"/>
    <w:rsid w:val="0012154B"/>
    <w:rsid w:val="00124CBB"/>
    <w:rsid w:val="00127C3E"/>
    <w:rsid w:val="001353A2"/>
    <w:rsid w:val="00135579"/>
    <w:rsid w:val="00142184"/>
    <w:rsid w:val="0015332F"/>
    <w:rsid w:val="00153636"/>
    <w:rsid w:val="00154062"/>
    <w:rsid w:val="001543FF"/>
    <w:rsid w:val="001769BD"/>
    <w:rsid w:val="00181D25"/>
    <w:rsid w:val="00190484"/>
    <w:rsid w:val="00193AF8"/>
    <w:rsid w:val="001A2344"/>
    <w:rsid w:val="001A2F72"/>
    <w:rsid w:val="001A3813"/>
    <w:rsid w:val="001A7AEB"/>
    <w:rsid w:val="001B5E87"/>
    <w:rsid w:val="001C0E54"/>
    <w:rsid w:val="001C6176"/>
    <w:rsid w:val="001E7CBA"/>
    <w:rsid w:val="001F1545"/>
    <w:rsid w:val="001F1A3D"/>
    <w:rsid w:val="00203BC4"/>
    <w:rsid w:val="00220551"/>
    <w:rsid w:val="00221462"/>
    <w:rsid w:val="00257A9D"/>
    <w:rsid w:val="0026750A"/>
    <w:rsid w:val="00270944"/>
    <w:rsid w:val="002749F4"/>
    <w:rsid w:val="00275737"/>
    <w:rsid w:val="002A6549"/>
    <w:rsid w:val="002B367A"/>
    <w:rsid w:val="002B5266"/>
    <w:rsid w:val="002C252F"/>
    <w:rsid w:val="002C2C30"/>
    <w:rsid w:val="002E33C9"/>
    <w:rsid w:val="002F25CA"/>
    <w:rsid w:val="00305DDF"/>
    <w:rsid w:val="003124AE"/>
    <w:rsid w:val="00316D91"/>
    <w:rsid w:val="00317BB6"/>
    <w:rsid w:val="00324D1D"/>
    <w:rsid w:val="00330DA5"/>
    <w:rsid w:val="00343779"/>
    <w:rsid w:val="00346230"/>
    <w:rsid w:val="00346795"/>
    <w:rsid w:val="003471A4"/>
    <w:rsid w:val="003630C6"/>
    <w:rsid w:val="00374EDA"/>
    <w:rsid w:val="0038420E"/>
    <w:rsid w:val="00385CDB"/>
    <w:rsid w:val="00393337"/>
    <w:rsid w:val="003A21E2"/>
    <w:rsid w:val="003A24C2"/>
    <w:rsid w:val="003A5AD5"/>
    <w:rsid w:val="003A7742"/>
    <w:rsid w:val="003A7A17"/>
    <w:rsid w:val="003B33C0"/>
    <w:rsid w:val="003B3925"/>
    <w:rsid w:val="003C0FCC"/>
    <w:rsid w:val="003C21B5"/>
    <w:rsid w:val="003F2BAA"/>
    <w:rsid w:val="004006FD"/>
    <w:rsid w:val="00436921"/>
    <w:rsid w:val="0044478E"/>
    <w:rsid w:val="00446A7E"/>
    <w:rsid w:val="004512CC"/>
    <w:rsid w:val="00451FCF"/>
    <w:rsid w:val="00453333"/>
    <w:rsid w:val="0048052C"/>
    <w:rsid w:val="004941D9"/>
    <w:rsid w:val="00494709"/>
    <w:rsid w:val="00497897"/>
    <w:rsid w:val="004A5558"/>
    <w:rsid w:val="004C4C61"/>
    <w:rsid w:val="004C6D85"/>
    <w:rsid w:val="004D1553"/>
    <w:rsid w:val="004D7889"/>
    <w:rsid w:val="004E123D"/>
    <w:rsid w:val="004E30F3"/>
    <w:rsid w:val="004E3507"/>
    <w:rsid w:val="004F0FD3"/>
    <w:rsid w:val="004F4104"/>
    <w:rsid w:val="004F7609"/>
    <w:rsid w:val="00501189"/>
    <w:rsid w:val="005048E6"/>
    <w:rsid w:val="005175E8"/>
    <w:rsid w:val="00521FAE"/>
    <w:rsid w:val="005251A7"/>
    <w:rsid w:val="00527EE7"/>
    <w:rsid w:val="00546CDF"/>
    <w:rsid w:val="00546E0C"/>
    <w:rsid w:val="00547A6F"/>
    <w:rsid w:val="00550E49"/>
    <w:rsid w:val="00551088"/>
    <w:rsid w:val="00551B9F"/>
    <w:rsid w:val="00563122"/>
    <w:rsid w:val="00567345"/>
    <w:rsid w:val="005726FA"/>
    <w:rsid w:val="005728CE"/>
    <w:rsid w:val="005771CD"/>
    <w:rsid w:val="00580F87"/>
    <w:rsid w:val="00583043"/>
    <w:rsid w:val="005866B5"/>
    <w:rsid w:val="00596BAB"/>
    <w:rsid w:val="00597408"/>
    <w:rsid w:val="005B00D4"/>
    <w:rsid w:val="005B61BD"/>
    <w:rsid w:val="005B7EA4"/>
    <w:rsid w:val="005C04CA"/>
    <w:rsid w:val="005C5A68"/>
    <w:rsid w:val="005C72F3"/>
    <w:rsid w:val="005D1CBC"/>
    <w:rsid w:val="005F27D2"/>
    <w:rsid w:val="005F3156"/>
    <w:rsid w:val="00602F2C"/>
    <w:rsid w:val="00604984"/>
    <w:rsid w:val="00614A97"/>
    <w:rsid w:val="00616C70"/>
    <w:rsid w:val="0063009D"/>
    <w:rsid w:val="00632CFF"/>
    <w:rsid w:val="00637462"/>
    <w:rsid w:val="00642C70"/>
    <w:rsid w:val="00653068"/>
    <w:rsid w:val="00686D63"/>
    <w:rsid w:val="00687EE4"/>
    <w:rsid w:val="006A33D8"/>
    <w:rsid w:val="006A3F5C"/>
    <w:rsid w:val="006B1DD0"/>
    <w:rsid w:val="006B5758"/>
    <w:rsid w:val="006B622F"/>
    <w:rsid w:val="006C75AF"/>
    <w:rsid w:val="006D1A88"/>
    <w:rsid w:val="006E4DE0"/>
    <w:rsid w:val="006F3CB2"/>
    <w:rsid w:val="006F7CCE"/>
    <w:rsid w:val="00710E67"/>
    <w:rsid w:val="007159D0"/>
    <w:rsid w:val="00717A3E"/>
    <w:rsid w:val="00724DB5"/>
    <w:rsid w:val="00724E17"/>
    <w:rsid w:val="00743CBF"/>
    <w:rsid w:val="00743D2D"/>
    <w:rsid w:val="007520F9"/>
    <w:rsid w:val="00763869"/>
    <w:rsid w:val="00765A15"/>
    <w:rsid w:val="00767D15"/>
    <w:rsid w:val="00770E33"/>
    <w:rsid w:val="00773364"/>
    <w:rsid w:val="007755C3"/>
    <w:rsid w:val="00786762"/>
    <w:rsid w:val="00786EA0"/>
    <w:rsid w:val="00797B98"/>
    <w:rsid w:val="007A1C3B"/>
    <w:rsid w:val="007A630F"/>
    <w:rsid w:val="007C0B48"/>
    <w:rsid w:val="007D0769"/>
    <w:rsid w:val="007D1FA6"/>
    <w:rsid w:val="007E2B28"/>
    <w:rsid w:val="007E3180"/>
    <w:rsid w:val="007E461E"/>
    <w:rsid w:val="007E6C86"/>
    <w:rsid w:val="007F1D6F"/>
    <w:rsid w:val="007F4160"/>
    <w:rsid w:val="00805773"/>
    <w:rsid w:val="00805C4A"/>
    <w:rsid w:val="00807D71"/>
    <w:rsid w:val="00826A54"/>
    <w:rsid w:val="008310A1"/>
    <w:rsid w:val="008347E1"/>
    <w:rsid w:val="00836BF6"/>
    <w:rsid w:val="00837CBD"/>
    <w:rsid w:val="0084198E"/>
    <w:rsid w:val="0086164E"/>
    <w:rsid w:val="008633A9"/>
    <w:rsid w:val="00865627"/>
    <w:rsid w:val="00866C2F"/>
    <w:rsid w:val="008671FA"/>
    <w:rsid w:val="00867C2F"/>
    <w:rsid w:val="00867D17"/>
    <w:rsid w:val="00872A8B"/>
    <w:rsid w:val="00874A36"/>
    <w:rsid w:val="00880EFA"/>
    <w:rsid w:val="00890AC7"/>
    <w:rsid w:val="00896367"/>
    <w:rsid w:val="008B02F4"/>
    <w:rsid w:val="008B54E3"/>
    <w:rsid w:val="008C74E1"/>
    <w:rsid w:val="008E007B"/>
    <w:rsid w:val="008E71D6"/>
    <w:rsid w:val="00901E85"/>
    <w:rsid w:val="0090359C"/>
    <w:rsid w:val="00903E19"/>
    <w:rsid w:val="0090750F"/>
    <w:rsid w:val="00922354"/>
    <w:rsid w:val="00926F6F"/>
    <w:rsid w:val="00931B5E"/>
    <w:rsid w:val="009324E2"/>
    <w:rsid w:val="00936724"/>
    <w:rsid w:val="0095769F"/>
    <w:rsid w:val="00973C92"/>
    <w:rsid w:val="009813AC"/>
    <w:rsid w:val="0098415E"/>
    <w:rsid w:val="009864D9"/>
    <w:rsid w:val="009865CB"/>
    <w:rsid w:val="00994C97"/>
    <w:rsid w:val="009A7721"/>
    <w:rsid w:val="009B4CA0"/>
    <w:rsid w:val="009B7F5E"/>
    <w:rsid w:val="009C2C70"/>
    <w:rsid w:val="009C5F0E"/>
    <w:rsid w:val="009D162D"/>
    <w:rsid w:val="009D2215"/>
    <w:rsid w:val="009D40F0"/>
    <w:rsid w:val="009E0D9F"/>
    <w:rsid w:val="00A03150"/>
    <w:rsid w:val="00A07980"/>
    <w:rsid w:val="00A07FC2"/>
    <w:rsid w:val="00A10626"/>
    <w:rsid w:val="00A13490"/>
    <w:rsid w:val="00A15A9B"/>
    <w:rsid w:val="00A32F04"/>
    <w:rsid w:val="00A33A17"/>
    <w:rsid w:val="00A50FD0"/>
    <w:rsid w:val="00A52B9C"/>
    <w:rsid w:val="00A55A79"/>
    <w:rsid w:val="00A72C53"/>
    <w:rsid w:val="00A7494E"/>
    <w:rsid w:val="00A74D01"/>
    <w:rsid w:val="00A831F2"/>
    <w:rsid w:val="00A91673"/>
    <w:rsid w:val="00A9750E"/>
    <w:rsid w:val="00AA0B6E"/>
    <w:rsid w:val="00AB0D2E"/>
    <w:rsid w:val="00AC0109"/>
    <w:rsid w:val="00AC469E"/>
    <w:rsid w:val="00AC76CC"/>
    <w:rsid w:val="00AC7F96"/>
    <w:rsid w:val="00AE1E0E"/>
    <w:rsid w:val="00AE7A26"/>
    <w:rsid w:val="00AF2246"/>
    <w:rsid w:val="00AF5E89"/>
    <w:rsid w:val="00B042F8"/>
    <w:rsid w:val="00B1333A"/>
    <w:rsid w:val="00B16529"/>
    <w:rsid w:val="00B242AB"/>
    <w:rsid w:val="00B5156D"/>
    <w:rsid w:val="00B5200A"/>
    <w:rsid w:val="00B6116C"/>
    <w:rsid w:val="00B66956"/>
    <w:rsid w:val="00B74B88"/>
    <w:rsid w:val="00B7625E"/>
    <w:rsid w:val="00B85844"/>
    <w:rsid w:val="00B8721E"/>
    <w:rsid w:val="00B93146"/>
    <w:rsid w:val="00B97CD6"/>
    <w:rsid w:val="00BA013D"/>
    <w:rsid w:val="00BA4005"/>
    <w:rsid w:val="00BB14AF"/>
    <w:rsid w:val="00BB2F23"/>
    <w:rsid w:val="00BC2489"/>
    <w:rsid w:val="00BD7D67"/>
    <w:rsid w:val="00BE181F"/>
    <w:rsid w:val="00BF2B08"/>
    <w:rsid w:val="00BF7997"/>
    <w:rsid w:val="00C23CBF"/>
    <w:rsid w:val="00C243EC"/>
    <w:rsid w:val="00C30E90"/>
    <w:rsid w:val="00C459B2"/>
    <w:rsid w:val="00C514EA"/>
    <w:rsid w:val="00C5494E"/>
    <w:rsid w:val="00C61E45"/>
    <w:rsid w:val="00C664F7"/>
    <w:rsid w:val="00C6737B"/>
    <w:rsid w:val="00C757AD"/>
    <w:rsid w:val="00C759F2"/>
    <w:rsid w:val="00C75FA9"/>
    <w:rsid w:val="00C760C7"/>
    <w:rsid w:val="00C770A6"/>
    <w:rsid w:val="00C82230"/>
    <w:rsid w:val="00C84C9F"/>
    <w:rsid w:val="00C86355"/>
    <w:rsid w:val="00C87705"/>
    <w:rsid w:val="00C947F0"/>
    <w:rsid w:val="00C9538A"/>
    <w:rsid w:val="00C96825"/>
    <w:rsid w:val="00C97D5B"/>
    <w:rsid w:val="00CB3762"/>
    <w:rsid w:val="00CB6EE3"/>
    <w:rsid w:val="00CC74D5"/>
    <w:rsid w:val="00CE2211"/>
    <w:rsid w:val="00CF2925"/>
    <w:rsid w:val="00CF3AD9"/>
    <w:rsid w:val="00CF6C42"/>
    <w:rsid w:val="00CF7AD3"/>
    <w:rsid w:val="00D05EF4"/>
    <w:rsid w:val="00D07020"/>
    <w:rsid w:val="00D173F3"/>
    <w:rsid w:val="00D17D42"/>
    <w:rsid w:val="00D2499B"/>
    <w:rsid w:val="00D34354"/>
    <w:rsid w:val="00D51279"/>
    <w:rsid w:val="00D51979"/>
    <w:rsid w:val="00D57F55"/>
    <w:rsid w:val="00D609B1"/>
    <w:rsid w:val="00D70E97"/>
    <w:rsid w:val="00D7287E"/>
    <w:rsid w:val="00D87F33"/>
    <w:rsid w:val="00D942E7"/>
    <w:rsid w:val="00D9512E"/>
    <w:rsid w:val="00D97375"/>
    <w:rsid w:val="00DA43A7"/>
    <w:rsid w:val="00DA59B6"/>
    <w:rsid w:val="00DA6339"/>
    <w:rsid w:val="00DB0865"/>
    <w:rsid w:val="00DB6E3F"/>
    <w:rsid w:val="00DC0EA8"/>
    <w:rsid w:val="00DD1972"/>
    <w:rsid w:val="00DF4615"/>
    <w:rsid w:val="00E0433C"/>
    <w:rsid w:val="00E06BC4"/>
    <w:rsid w:val="00E123B6"/>
    <w:rsid w:val="00E138CC"/>
    <w:rsid w:val="00E22FA5"/>
    <w:rsid w:val="00E32D72"/>
    <w:rsid w:val="00E35E0C"/>
    <w:rsid w:val="00E404DA"/>
    <w:rsid w:val="00E40D41"/>
    <w:rsid w:val="00E40FCE"/>
    <w:rsid w:val="00E50689"/>
    <w:rsid w:val="00E5432B"/>
    <w:rsid w:val="00E56352"/>
    <w:rsid w:val="00E57822"/>
    <w:rsid w:val="00E74FE8"/>
    <w:rsid w:val="00E7605E"/>
    <w:rsid w:val="00E81D09"/>
    <w:rsid w:val="00E85B9B"/>
    <w:rsid w:val="00E93B20"/>
    <w:rsid w:val="00EA1393"/>
    <w:rsid w:val="00EA1AFE"/>
    <w:rsid w:val="00EA7BCE"/>
    <w:rsid w:val="00EB1C1E"/>
    <w:rsid w:val="00EC1D69"/>
    <w:rsid w:val="00ED09BF"/>
    <w:rsid w:val="00EE3816"/>
    <w:rsid w:val="00EE5AFC"/>
    <w:rsid w:val="00EF6886"/>
    <w:rsid w:val="00F07190"/>
    <w:rsid w:val="00F07A34"/>
    <w:rsid w:val="00F120A5"/>
    <w:rsid w:val="00F13733"/>
    <w:rsid w:val="00F14511"/>
    <w:rsid w:val="00F146D3"/>
    <w:rsid w:val="00F16875"/>
    <w:rsid w:val="00F329D8"/>
    <w:rsid w:val="00F424CA"/>
    <w:rsid w:val="00F430AD"/>
    <w:rsid w:val="00F4424B"/>
    <w:rsid w:val="00F50103"/>
    <w:rsid w:val="00F50A4E"/>
    <w:rsid w:val="00F54BF1"/>
    <w:rsid w:val="00F57AE5"/>
    <w:rsid w:val="00F65113"/>
    <w:rsid w:val="00F65AA1"/>
    <w:rsid w:val="00F7056D"/>
    <w:rsid w:val="00F7343C"/>
    <w:rsid w:val="00F77260"/>
    <w:rsid w:val="00F808F4"/>
    <w:rsid w:val="00F80AFB"/>
    <w:rsid w:val="00F95885"/>
    <w:rsid w:val="00FA3DE6"/>
    <w:rsid w:val="00FA4FDE"/>
    <w:rsid w:val="00FC4BB2"/>
    <w:rsid w:val="00FE2955"/>
    <w:rsid w:val="00FF59B2"/>
    <w:rsid w:val="00FF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45"/>
    <w:pPr>
      <w:spacing w:after="200" w:line="276" w:lineRule="auto"/>
      <w:jc w:val="both"/>
    </w:pPr>
    <w:rPr>
      <w:rFonts w:ascii="Cambria" w:hAnsi="Cambria"/>
      <w:sz w:val="22"/>
      <w:szCs w:val="22"/>
    </w:rPr>
  </w:style>
  <w:style w:type="paragraph" w:styleId="Heading1">
    <w:name w:val="heading 1"/>
    <w:basedOn w:val="Normal"/>
    <w:next w:val="Normal"/>
    <w:link w:val="Heading1Char"/>
    <w:uiPriority w:val="9"/>
    <w:qFormat/>
    <w:rsid w:val="000C3BAC"/>
    <w:pPr>
      <w:spacing w:after="480" w:line="240" w:lineRule="auto"/>
      <w:outlineLvl w:val="0"/>
    </w:pPr>
    <w:rPr>
      <w:rFonts w:eastAsia="Calibri" w:cs="Tahoma"/>
      <w:b/>
      <w:caps/>
      <w:color w:val="003152"/>
      <w:sz w:val="32"/>
      <w:lang w:val="en-GB"/>
    </w:rPr>
  </w:style>
  <w:style w:type="paragraph" w:styleId="Heading2">
    <w:name w:val="heading 2"/>
    <w:basedOn w:val="Normal"/>
    <w:next w:val="Normal"/>
    <w:link w:val="Heading2Char"/>
    <w:uiPriority w:val="9"/>
    <w:unhideWhenUsed/>
    <w:qFormat/>
    <w:rsid w:val="000C3BAC"/>
    <w:pPr>
      <w:spacing w:before="240" w:after="240" w:line="240" w:lineRule="auto"/>
      <w:outlineLvl w:val="1"/>
    </w:pPr>
    <w:rPr>
      <w:rFonts w:eastAsia="Calibri" w:cs="Tahoma"/>
      <w:b/>
      <w:color w:val="4BACC6"/>
      <w:sz w:val="28"/>
      <w:szCs w:val="24"/>
      <w:lang w:val="en-GB"/>
    </w:rPr>
  </w:style>
  <w:style w:type="paragraph" w:styleId="Heading3">
    <w:name w:val="heading 3"/>
    <w:basedOn w:val="Normal"/>
    <w:next w:val="Normal"/>
    <w:link w:val="Heading3Char"/>
    <w:uiPriority w:val="9"/>
    <w:unhideWhenUsed/>
    <w:qFormat/>
    <w:rsid w:val="00C61E45"/>
    <w:pPr>
      <w:keepNext/>
      <w:keepLines/>
      <w:spacing w:before="200" w:after="0"/>
      <w:outlineLvl w:val="2"/>
    </w:pPr>
    <w:rPr>
      <w:b/>
      <w:bCs/>
      <w:color w:val="4F97A3"/>
      <w:sz w:val="24"/>
    </w:rPr>
  </w:style>
  <w:style w:type="paragraph" w:styleId="Heading4">
    <w:name w:val="heading 4"/>
    <w:basedOn w:val="Normal"/>
    <w:next w:val="Normal"/>
    <w:link w:val="Heading4Char"/>
    <w:uiPriority w:val="9"/>
    <w:unhideWhenUsed/>
    <w:qFormat/>
    <w:rsid w:val="00CB3762"/>
    <w:pPr>
      <w:keepNext/>
      <w:keepLines/>
      <w:spacing w:before="200" w:after="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BAC"/>
    <w:rPr>
      <w:rFonts w:ascii="Cambria" w:eastAsia="Calibri" w:hAnsi="Cambria" w:cs="Tahoma"/>
      <w:b/>
      <w:caps/>
      <w:color w:val="003152"/>
      <w:sz w:val="32"/>
      <w:szCs w:val="22"/>
      <w:lang w:val="en-GB"/>
    </w:rPr>
  </w:style>
  <w:style w:type="character" w:customStyle="1" w:styleId="Heading2Char">
    <w:name w:val="Heading 2 Char"/>
    <w:link w:val="Heading2"/>
    <w:uiPriority w:val="9"/>
    <w:rsid w:val="000C3BAC"/>
    <w:rPr>
      <w:rFonts w:ascii="Cambria" w:eastAsia="Calibri" w:hAnsi="Cambria" w:cs="Tahoma"/>
      <w:b/>
      <w:color w:val="4BACC6"/>
      <w:sz w:val="28"/>
      <w:szCs w:val="24"/>
      <w:lang w:val="en-GB"/>
    </w:rPr>
  </w:style>
  <w:style w:type="character" w:styleId="Hyperlink">
    <w:name w:val="Hyperlink"/>
    <w:uiPriority w:val="99"/>
    <w:rsid w:val="00330DA5"/>
    <w:rPr>
      <w:rFonts w:cs="Times New Roman"/>
      <w:color w:val="0000FF"/>
      <w:u w:val="singl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OOTNOTES,f"/>
    <w:basedOn w:val="Normal"/>
    <w:link w:val="FootnoteTextChar"/>
    <w:unhideWhenUsed/>
    <w:qFormat/>
    <w:rsid w:val="00330DA5"/>
    <w:pPr>
      <w:spacing w:after="0" w:line="240" w:lineRule="auto"/>
    </w:pPr>
    <w:rPr>
      <w:rFonts w:ascii="Tahoma" w:eastAsia="Calibri" w:hAnsi="Tahoma"/>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 Char"/>
    <w:link w:val="FootnoteText"/>
    <w:uiPriority w:val="99"/>
    <w:rsid w:val="00330DA5"/>
    <w:rPr>
      <w:rFonts w:ascii="Tahoma" w:eastAsia="Calibri" w:hAnsi="Tahoma"/>
      <w:sz w:val="20"/>
      <w:szCs w:val="20"/>
    </w:rPr>
  </w:style>
  <w:style w:type="character" w:styleId="FootnoteReference">
    <w:name w:val="footnote reference"/>
    <w:aliases w:val="Footnote Reference1,Footnotes refss,ftref,16 Point,Superscript 6 Point,Ref,de nota al pie,Footnote Reference Number,BVI fnr,BVI fnr Car Car,BVI fnr Car,BVI fnr Car Car Car Car,BVI fnr Car Car Car Car Char,BVI fnr Char Char,BVI fnr Ch"/>
    <w:link w:val="Char2"/>
    <w:unhideWhenUsed/>
    <w:qFormat/>
    <w:rsid w:val="00330DA5"/>
    <w:rPr>
      <w:vertAlign w:val="superscript"/>
    </w:rPr>
  </w:style>
  <w:style w:type="character" w:customStyle="1" w:styleId="CommentTextChar">
    <w:name w:val="Comment Text Char"/>
    <w:link w:val="CommentText"/>
    <w:uiPriority w:val="99"/>
    <w:rsid w:val="00330DA5"/>
    <w:rPr>
      <w:rFonts w:ascii="Tahoma" w:eastAsia="Calibri" w:hAnsi="Tahoma"/>
      <w:sz w:val="20"/>
      <w:szCs w:val="20"/>
    </w:rPr>
  </w:style>
  <w:style w:type="paragraph" w:styleId="CommentText">
    <w:name w:val="annotation text"/>
    <w:basedOn w:val="Normal"/>
    <w:link w:val="CommentTextChar"/>
    <w:uiPriority w:val="99"/>
    <w:unhideWhenUsed/>
    <w:rsid w:val="00330DA5"/>
    <w:pPr>
      <w:spacing w:after="0" w:line="240" w:lineRule="auto"/>
    </w:pPr>
    <w:rPr>
      <w:rFonts w:ascii="Tahoma" w:eastAsia="Calibri" w:hAnsi="Tahoma"/>
      <w:sz w:val="20"/>
      <w:szCs w:val="20"/>
    </w:rPr>
  </w:style>
  <w:style w:type="character" w:customStyle="1" w:styleId="CommentSubjectChar">
    <w:name w:val="Comment Subject Char"/>
    <w:link w:val="CommentSubject"/>
    <w:uiPriority w:val="99"/>
    <w:semiHidden/>
    <w:rsid w:val="00330DA5"/>
    <w:rPr>
      <w:rFonts w:ascii="Tahoma" w:eastAsia="Calibri" w:hAnsi="Tahoma"/>
      <w:b/>
      <w:bCs/>
      <w:sz w:val="20"/>
      <w:szCs w:val="20"/>
    </w:rPr>
  </w:style>
  <w:style w:type="paragraph" w:styleId="CommentSubject">
    <w:name w:val="annotation subject"/>
    <w:basedOn w:val="CommentText"/>
    <w:next w:val="CommentText"/>
    <w:link w:val="CommentSubjectChar"/>
    <w:uiPriority w:val="99"/>
    <w:semiHidden/>
    <w:unhideWhenUsed/>
    <w:rsid w:val="00330DA5"/>
    <w:rPr>
      <w:b/>
      <w:bCs/>
    </w:rPr>
  </w:style>
  <w:style w:type="paragraph" w:styleId="BalloonText">
    <w:name w:val="Balloon Text"/>
    <w:basedOn w:val="Normal"/>
    <w:link w:val="BalloonTextChar"/>
    <w:uiPriority w:val="99"/>
    <w:semiHidden/>
    <w:unhideWhenUsed/>
    <w:rsid w:val="00330DA5"/>
    <w:pPr>
      <w:spacing w:after="0" w:line="240" w:lineRule="auto"/>
    </w:pPr>
    <w:rPr>
      <w:rFonts w:ascii="Segoe UI" w:eastAsia="Calibri" w:hAnsi="Segoe UI" w:cs="Segoe UI"/>
      <w:sz w:val="18"/>
      <w:szCs w:val="18"/>
    </w:rPr>
  </w:style>
  <w:style w:type="character" w:customStyle="1" w:styleId="BalloonTextChar">
    <w:name w:val="Balloon Text Char"/>
    <w:link w:val="BalloonText"/>
    <w:uiPriority w:val="99"/>
    <w:semiHidden/>
    <w:rsid w:val="00330DA5"/>
    <w:rPr>
      <w:rFonts w:ascii="Segoe UI" w:eastAsia="Calibri" w:hAnsi="Segoe UI" w:cs="Segoe UI"/>
      <w:sz w:val="18"/>
      <w:szCs w:val="18"/>
    </w:rPr>
  </w:style>
  <w:style w:type="paragraph" w:styleId="Header">
    <w:name w:val="header"/>
    <w:basedOn w:val="Normal"/>
    <w:link w:val="Head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HeaderChar">
    <w:name w:val="Header Char"/>
    <w:link w:val="Header"/>
    <w:uiPriority w:val="99"/>
    <w:rsid w:val="00330DA5"/>
    <w:rPr>
      <w:rFonts w:ascii="Tahoma" w:eastAsia="Calibri" w:hAnsi="Tahoma"/>
    </w:rPr>
  </w:style>
  <w:style w:type="paragraph" w:styleId="Footer">
    <w:name w:val="footer"/>
    <w:basedOn w:val="Normal"/>
    <w:link w:val="Foot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FooterChar">
    <w:name w:val="Footer Char"/>
    <w:link w:val="Footer"/>
    <w:uiPriority w:val="99"/>
    <w:rsid w:val="00330DA5"/>
    <w:rPr>
      <w:rFonts w:ascii="Tahoma" w:eastAsia="Calibri" w:hAnsi="Tahoma"/>
    </w:rPr>
  </w:style>
  <w:style w:type="paragraph" w:styleId="ListParagraph">
    <w:name w:val="List Paragraph"/>
    <w:basedOn w:val="Normal"/>
    <w:uiPriority w:val="34"/>
    <w:qFormat/>
    <w:rsid w:val="00330DA5"/>
    <w:pPr>
      <w:spacing w:after="0" w:line="240" w:lineRule="auto"/>
      <w:ind w:left="720"/>
      <w:contextualSpacing/>
    </w:pPr>
    <w:rPr>
      <w:rFonts w:ascii="Tahoma" w:eastAsia="Calibri" w:hAnsi="Tahoma"/>
    </w:rPr>
  </w:style>
  <w:style w:type="paragraph" w:styleId="TOCHeading">
    <w:name w:val="TOC Heading"/>
    <w:basedOn w:val="Heading1"/>
    <w:next w:val="Normal"/>
    <w:uiPriority w:val="39"/>
    <w:unhideWhenUsed/>
    <w:qFormat/>
    <w:rsid w:val="00330DA5"/>
    <w:pPr>
      <w:keepNext/>
      <w:keepLines/>
      <w:spacing w:before="240" w:after="0" w:line="259" w:lineRule="auto"/>
      <w:outlineLvl w:val="9"/>
    </w:pPr>
    <w:rPr>
      <w:rFonts w:eastAsia="Times New Roman" w:cs="Times New Roman"/>
      <w:b w:val="0"/>
      <w:color w:val="365F91"/>
      <w:szCs w:val="32"/>
      <w:lang w:val="en-US"/>
    </w:rPr>
  </w:style>
  <w:style w:type="paragraph" w:styleId="TOC1">
    <w:name w:val="toc 1"/>
    <w:basedOn w:val="Normal"/>
    <w:next w:val="Normal"/>
    <w:autoRedefine/>
    <w:uiPriority w:val="39"/>
    <w:unhideWhenUsed/>
    <w:rsid w:val="00330DA5"/>
    <w:pPr>
      <w:spacing w:after="100" w:line="240" w:lineRule="auto"/>
    </w:pPr>
    <w:rPr>
      <w:rFonts w:ascii="Tahoma" w:hAnsi="Tahoma"/>
    </w:rPr>
  </w:style>
  <w:style w:type="paragraph" w:styleId="NormalWeb">
    <w:name w:val="Normal (Web)"/>
    <w:basedOn w:val="Normal"/>
    <w:uiPriority w:val="99"/>
    <w:semiHidden/>
    <w:unhideWhenUsed/>
    <w:rsid w:val="00330DA5"/>
    <w:pPr>
      <w:spacing w:before="100" w:beforeAutospacing="1" w:after="100" w:afterAutospacing="1" w:line="240" w:lineRule="auto"/>
    </w:pPr>
    <w:rPr>
      <w:rFonts w:ascii="Times New Roman" w:hAnsi="Times New Roman"/>
      <w:sz w:val="24"/>
      <w:szCs w:val="24"/>
    </w:rPr>
  </w:style>
  <w:style w:type="paragraph" w:customStyle="1" w:styleId="Body">
    <w:name w:val="Body"/>
    <w:rsid w:val="00330D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il">
    <w:name w:val="il"/>
    <w:basedOn w:val="DefaultParagraphFont"/>
    <w:rsid w:val="00330DA5"/>
  </w:style>
  <w:style w:type="character" w:styleId="FollowedHyperlink">
    <w:name w:val="FollowedHyperlink"/>
    <w:uiPriority w:val="99"/>
    <w:semiHidden/>
    <w:unhideWhenUsed/>
    <w:rsid w:val="00330DA5"/>
    <w:rPr>
      <w:color w:val="800080"/>
      <w:u w:val="single"/>
    </w:rPr>
  </w:style>
  <w:style w:type="character" w:customStyle="1" w:styleId="m-165795961064871746gmail-m8729569584784105205gmail-m-7010149880943729094gmail-shorttext">
    <w:name w:val="m_-165795961064871746gmail-m_8729569584784105205gmail-m_-7010149880943729094gmail-shorttext"/>
    <w:basedOn w:val="DefaultParagraphFont"/>
    <w:rsid w:val="00330DA5"/>
  </w:style>
  <w:style w:type="character" w:customStyle="1" w:styleId="im">
    <w:name w:val="im"/>
    <w:basedOn w:val="DefaultParagraphFont"/>
    <w:rsid w:val="00330DA5"/>
  </w:style>
  <w:style w:type="table" w:styleId="TableGrid">
    <w:name w:val="Table Grid"/>
    <w:basedOn w:val="TableNormal"/>
    <w:uiPriority w:val="39"/>
    <w:rsid w:val="00330D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3A7742"/>
    <w:pPr>
      <w:tabs>
        <w:tab w:val="right" w:leader="dot" w:pos="9016"/>
      </w:tabs>
      <w:spacing w:after="0" w:line="240" w:lineRule="auto"/>
      <w:ind w:left="216"/>
    </w:pPr>
    <w:rPr>
      <w:rFonts w:ascii="Tahoma" w:eastAsia="Calibri" w:hAnsi="Tahoma"/>
    </w:rPr>
  </w:style>
  <w:style w:type="paragraph" w:styleId="Title">
    <w:name w:val="Title"/>
    <w:basedOn w:val="Normal"/>
    <w:next w:val="Normal"/>
    <w:link w:val="TitleChar"/>
    <w:uiPriority w:val="10"/>
    <w:qFormat/>
    <w:rsid w:val="008310A1"/>
    <w:pPr>
      <w:spacing w:after="0" w:line="240" w:lineRule="auto"/>
      <w:jc w:val="center"/>
    </w:pPr>
    <w:rPr>
      <w:rFonts w:eastAsia="Calibri" w:cs="Arial"/>
      <w:b/>
      <w:caps/>
      <w:color w:val="003152"/>
      <w:sz w:val="48"/>
      <w:szCs w:val="36"/>
      <w:lang w:val="en-GB"/>
    </w:rPr>
  </w:style>
  <w:style w:type="character" w:customStyle="1" w:styleId="TitleChar">
    <w:name w:val="Title Char"/>
    <w:link w:val="Title"/>
    <w:uiPriority w:val="10"/>
    <w:rsid w:val="008310A1"/>
    <w:rPr>
      <w:rFonts w:ascii="Cambria" w:eastAsia="Calibri" w:hAnsi="Cambria" w:cs="Arial"/>
      <w:b/>
      <w:caps/>
      <w:color w:val="003152"/>
      <w:sz w:val="48"/>
      <w:szCs w:val="36"/>
      <w:lang w:val="en-GB"/>
    </w:rPr>
  </w:style>
  <w:style w:type="paragraph" w:styleId="NoSpacing">
    <w:name w:val="No Spacing"/>
    <w:uiPriority w:val="1"/>
    <w:qFormat/>
    <w:rsid w:val="00330DA5"/>
    <w:pPr>
      <w:jc w:val="both"/>
    </w:pPr>
    <w:rPr>
      <w:rFonts w:ascii="Tahoma" w:eastAsia="Calibri" w:hAnsi="Tahoma"/>
      <w:sz w:val="22"/>
      <w:szCs w:val="22"/>
    </w:rPr>
  </w:style>
  <w:style w:type="paragraph" w:customStyle="1" w:styleId="Char2">
    <w:name w:val="Char2"/>
    <w:basedOn w:val="Normal"/>
    <w:link w:val="FootnoteReference"/>
    <w:uiPriority w:val="99"/>
    <w:rsid w:val="00C759F2"/>
    <w:pPr>
      <w:spacing w:after="160" w:line="240" w:lineRule="exact"/>
    </w:pPr>
    <w:rPr>
      <w:vertAlign w:val="superscript"/>
    </w:rPr>
  </w:style>
  <w:style w:type="paragraph" w:customStyle="1" w:styleId="pprag2-notoc">
    <w:name w:val="pprag2 - no toc"/>
    <w:basedOn w:val="Heading3"/>
    <w:qFormat/>
    <w:rsid w:val="00CB3762"/>
    <w:pPr>
      <w:keepLines w:val="0"/>
      <w:numPr>
        <w:ilvl w:val="1"/>
        <w:numId w:val="1"/>
      </w:numPr>
      <w:spacing w:before="0" w:after="60" w:line="360" w:lineRule="auto"/>
    </w:pPr>
    <w:rPr>
      <w:rFonts w:ascii="Times New Roman" w:hAnsi="Times New Roman"/>
      <w:color w:val="auto"/>
      <w:szCs w:val="26"/>
      <w:lang w:val="en-GB" w:eastAsia="en-GB"/>
    </w:rPr>
  </w:style>
  <w:style w:type="paragraph" w:customStyle="1" w:styleId="Heading4a">
    <w:name w:val="Heading 4a"/>
    <w:basedOn w:val="Heading4"/>
    <w:qFormat/>
    <w:rsid w:val="00CB3762"/>
    <w:pPr>
      <w:keepLines w:val="0"/>
      <w:numPr>
        <w:ilvl w:val="2"/>
        <w:numId w:val="1"/>
      </w:numPr>
      <w:spacing w:before="0" w:after="60" w:line="360" w:lineRule="auto"/>
    </w:pPr>
    <w:rPr>
      <w:rFonts w:ascii="Times New Roman" w:hAnsi="Times New Roman"/>
      <w:bCs w:val="0"/>
      <w:i w:val="0"/>
      <w:iCs w:val="0"/>
      <w:color w:val="auto"/>
      <w:sz w:val="24"/>
      <w:szCs w:val="26"/>
      <w:lang w:val="en-GB" w:eastAsia="en-GB"/>
    </w:rPr>
  </w:style>
  <w:style w:type="character" w:customStyle="1" w:styleId="Heading3Char">
    <w:name w:val="Heading 3 Char"/>
    <w:link w:val="Heading3"/>
    <w:uiPriority w:val="9"/>
    <w:rsid w:val="00C61E45"/>
    <w:rPr>
      <w:rFonts w:ascii="Cambria" w:hAnsi="Cambria"/>
      <w:b/>
      <w:bCs/>
      <w:color w:val="4F97A3"/>
      <w:sz w:val="24"/>
      <w:szCs w:val="22"/>
    </w:rPr>
  </w:style>
  <w:style w:type="character" w:customStyle="1" w:styleId="Heading4Char">
    <w:name w:val="Heading 4 Char"/>
    <w:link w:val="Heading4"/>
    <w:uiPriority w:val="9"/>
    <w:rsid w:val="00CB3762"/>
    <w:rPr>
      <w:rFonts w:ascii="Cambria" w:eastAsia="Times New Roman" w:hAnsi="Cambria" w:cs="Times New Roman"/>
      <w:b/>
      <w:bCs/>
      <w:i/>
      <w:iCs/>
      <w:color w:val="4F81BD"/>
    </w:rPr>
  </w:style>
  <w:style w:type="paragraph" w:customStyle="1" w:styleId="Default">
    <w:name w:val="Default"/>
    <w:rsid w:val="00E40D41"/>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F95885"/>
    <w:pPr>
      <w:tabs>
        <w:tab w:val="right" w:leader="dot" w:pos="9350"/>
      </w:tabs>
      <w:spacing w:after="100"/>
      <w:ind w:left="440"/>
    </w:pPr>
    <w:rPr>
      <w:noProof/>
    </w:rPr>
  </w:style>
  <w:style w:type="paragraph" w:styleId="Subtitle">
    <w:name w:val="Subtitle"/>
    <w:basedOn w:val="Normal"/>
    <w:next w:val="Normal"/>
    <w:link w:val="SubtitleChar"/>
    <w:uiPriority w:val="11"/>
    <w:qFormat/>
    <w:rsid w:val="000C3BAC"/>
    <w:pPr>
      <w:numPr>
        <w:ilvl w:val="1"/>
      </w:numPr>
      <w:jc w:val="center"/>
    </w:pPr>
    <w:rPr>
      <w:b/>
      <w:iCs/>
      <w:color w:val="4BACC6"/>
      <w:spacing w:val="15"/>
      <w:sz w:val="36"/>
      <w:szCs w:val="24"/>
    </w:rPr>
  </w:style>
  <w:style w:type="character" w:customStyle="1" w:styleId="SubtitleChar">
    <w:name w:val="Subtitle Char"/>
    <w:link w:val="Subtitle"/>
    <w:uiPriority w:val="11"/>
    <w:rsid w:val="000C3BAC"/>
    <w:rPr>
      <w:rFonts w:ascii="Cambria" w:hAnsi="Cambria"/>
      <w:b/>
      <w:iCs/>
      <w:color w:val="4BACC6"/>
      <w:spacing w:val="15"/>
      <w:sz w:val="36"/>
      <w:szCs w:val="24"/>
    </w:rPr>
  </w:style>
  <w:style w:type="character" w:styleId="CommentReference">
    <w:name w:val="annotation reference"/>
    <w:uiPriority w:val="99"/>
    <w:semiHidden/>
    <w:unhideWhenUsed/>
    <w:rsid w:val="00B16529"/>
    <w:rPr>
      <w:sz w:val="16"/>
      <w:szCs w:val="16"/>
    </w:rPr>
  </w:style>
  <w:style w:type="character" w:customStyle="1" w:styleId="UnresolvedMention1">
    <w:name w:val="Unresolved Mention1"/>
    <w:uiPriority w:val="99"/>
    <w:semiHidden/>
    <w:unhideWhenUsed/>
    <w:rsid w:val="00C459B2"/>
    <w:rPr>
      <w:color w:val="808080"/>
      <w:shd w:val="clear" w:color="auto" w:fill="E6E6E6"/>
    </w:rPr>
  </w:style>
  <w:style w:type="character" w:customStyle="1" w:styleId="UnresolvedMention2">
    <w:name w:val="Unresolved Mention2"/>
    <w:uiPriority w:val="99"/>
    <w:semiHidden/>
    <w:unhideWhenUsed/>
    <w:rsid w:val="00C459B2"/>
    <w:rPr>
      <w:color w:val="605E5C"/>
      <w:shd w:val="clear" w:color="auto" w:fill="E1DFDD"/>
    </w:rPr>
  </w:style>
  <w:style w:type="paragraph" w:styleId="Revision">
    <w:name w:val="Revision"/>
    <w:hidden/>
    <w:uiPriority w:val="99"/>
    <w:semiHidden/>
    <w:rsid w:val="00C459B2"/>
    <w:rPr>
      <w:rFonts w:eastAsia="Calibri" w:cs="Arial"/>
      <w:sz w:val="22"/>
      <w:szCs w:val="22"/>
    </w:rPr>
  </w:style>
  <w:style w:type="character" w:customStyle="1" w:styleId="UnresolvedMention3">
    <w:name w:val="Unresolved Mention3"/>
    <w:uiPriority w:val="99"/>
    <w:semiHidden/>
    <w:unhideWhenUsed/>
    <w:rsid w:val="00C459B2"/>
    <w:rPr>
      <w:color w:val="605E5C"/>
      <w:shd w:val="clear" w:color="auto" w:fill="E1DFDD"/>
    </w:rPr>
  </w:style>
  <w:style w:type="character" w:customStyle="1" w:styleId="UnresolvedMention4">
    <w:name w:val="Unresolved Mention4"/>
    <w:uiPriority w:val="99"/>
    <w:semiHidden/>
    <w:unhideWhenUsed/>
    <w:rsid w:val="00C459B2"/>
    <w:rPr>
      <w:color w:val="605E5C"/>
      <w:shd w:val="clear" w:color="auto" w:fill="E1DFDD"/>
    </w:rPr>
  </w:style>
  <w:style w:type="table" w:customStyle="1" w:styleId="GridTable41">
    <w:name w:val="Grid Tab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5">
    <w:name w:val="Unresolved Mention5"/>
    <w:uiPriority w:val="99"/>
    <w:semiHidden/>
    <w:unhideWhenUsed/>
    <w:rsid w:val="00C459B2"/>
    <w:rPr>
      <w:color w:val="605E5C"/>
      <w:shd w:val="clear" w:color="auto" w:fill="E1DFDD"/>
    </w:rPr>
  </w:style>
  <w:style w:type="character" w:customStyle="1" w:styleId="UnresolvedMention6">
    <w:name w:val="Unresolved Mention6"/>
    <w:uiPriority w:val="99"/>
    <w:semiHidden/>
    <w:unhideWhenUsed/>
    <w:rsid w:val="00C459B2"/>
    <w:rPr>
      <w:color w:val="605E5C"/>
      <w:shd w:val="clear" w:color="auto" w:fill="E1DFDD"/>
    </w:rPr>
  </w:style>
  <w:style w:type="table" w:customStyle="1" w:styleId="Gitternetztabelle41">
    <w:name w:val="Gitternetztabel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basedOn w:val="DefaultParagraphFont"/>
    <w:rsid w:val="00C459B2"/>
  </w:style>
  <w:style w:type="character" w:customStyle="1" w:styleId="UnresolvedMention">
    <w:name w:val="Unresolved Mention"/>
    <w:uiPriority w:val="99"/>
    <w:semiHidden/>
    <w:unhideWhenUsed/>
    <w:rsid w:val="00C459B2"/>
    <w:rPr>
      <w:color w:val="605E5C"/>
      <w:shd w:val="clear" w:color="auto" w:fill="E1DFDD"/>
    </w:rPr>
  </w:style>
  <w:style w:type="paragraph" w:styleId="HTMLPreformatted">
    <w:name w:val="HTML Preformatted"/>
    <w:basedOn w:val="Normal"/>
    <w:link w:val="HTMLPreformattedChar"/>
    <w:uiPriority w:val="99"/>
    <w:semiHidden/>
    <w:unhideWhenUsed/>
    <w:rsid w:val="00C4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rsid w:val="00C459B2"/>
    <w:rPr>
      <w:rFonts w:ascii="Courier New" w:hAnsi="Courier New" w:cs="Courier New"/>
    </w:rPr>
  </w:style>
  <w:style w:type="table" w:customStyle="1" w:styleId="GridTable4">
    <w:name w:val="Grid Table 4"/>
    <w:basedOn w:val="TableNormal"/>
    <w:uiPriority w:val="49"/>
    <w:rsid w:val="001C0E54"/>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45"/>
    <w:pPr>
      <w:spacing w:after="200" w:line="276" w:lineRule="auto"/>
      <w:jc w:val="both"/>
    </w:pPr>
    <w:rPr>
      <w:rFonts w:ascii="Cambria" w:hAnsi="Cambria"/>
      <w:sz w:val="22"/>
      <w:szCs w:val="22"/>
    </w:rPr>
  </w:style>
  <w:style w:type="paragraph" w:styleId="Heading1">
    <w:name w:val="heading 1"/>
    <w:basedOn w:val="Normal"/>
    <w:next w:val="Normal"/>
    <w:link w:val="Heading1Char"/>
    <w:uiPriority w:val="9"/>
    <w:qFormat/>
    <w:rsid w:val="000C3BAC"/>
    <w:pPr>
      <w:spacing w:after="480" w:line="240" w:lineRule="auto"/>
      <w:outlineLvl w:val="0"/>
    </w:pPr>
    <w:rPr>
      <w:rFonts w:eastAsia="Calibri" w:cs="Tahoma"/>
      <w:b/>
      <w:caps/>
      <w:color w:val="003152"/>
      <w:sz w:val="32"/>
      <w:lang w:val="en-GB"/>
    </w:rPr>
  </w:style>
  <w:style w:type="paragraph" w:styleId="Heading2">
    <w:name w:val="heading 2"/>
    <w:basedOn w:val="Normal"/>
    <w:next w:val="Normal"/>
    <w:link w:val="Heading2Char"/>
    <w:uiPriority w:val="9"/>
    <w:unhideWhenUsed/>
    <w:qFormat/>
    <w:rsid w:val="000C3BAC"/>
    <w:pPr>
      <w:spacing w:before="240" w:after="240" w:line="240" w:lineRule="auto"/>
      <w:outlineLvl w:val="1"/>
    </w:pPr>
    <w:rPr>
      <w:rFonts w:eastAsia="Calibri" w:cs="Tahoma"/>
      <w:b/>
      <w:color w:val="4BACC6"/>
      <w:sz w:val="28"/>
      <w:szCs w:val="24"/>
      <w:lang w:val="en-GB"/>
    </w:rPr>
  </w:style>
  <w:style w:type="paragraph" w:styleId="Heading3">
    <w:name w:val="heading 3"/>
    <w:basedOn w:val="Normal"/>
    <w:next w:val="Normal"/>
    <w:link w:val="Heading3Char"/>
    <w:uiPriority w:val="9"/>
    <w:unhideWhenUsed/>
    <w:qFormat/>
    <w:rsid w:val="00C61E45"/>
    <w:pPr>
      <w:keepNext/>
      <w:keepLines/>
      <w:spacing w:before="200" w:after="0"/>
      <w:outlineLvl w:val="2"/>
    </w:pPr>
    <w:rPr>
      <w:b/>
      <w:bCs/>
      <w:color w:val="4F97A3"/>
      <w:sz w:val="24"/>
    </w:rPr>
  </w:style>
  <w:style w:type="paragraph" w:styleId="Heading4">
    <w:name w:val="heading 4"/>
    <w:basedOn w:val="Normal"/>
    <w:next w:val="Normal"/>
    <w:link w:val="Heading4Char"/>
    <w:uiPriority w:val="9"/>
    <w:unhideWhenUsed/>
    <w:qFormat/>
    <w:rsid w:val="00CB3762"/>
    <w:pPr>
      <w:keepNext/>
      <w:keepLines/>
      <w:spacing w:before="200" w:after="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BAC"/>
    <w:rPr>
      <w:rFonts w:ascii="Cambria" w:eastAsia="Calibri" w:hAnsi="Cambria" w:cs="Tahoma"/>
      <w:b/>
      <w:caps/>
      <w:color w:val="003152"/>
      <w:sz w:val="32"/>
      <w:szCs w:val="22"/>
      <w:lang w:val="en-GB"/>
    </w:rPr>
  </w:style>
  <w:style w:type="character" w:customStyle="1" w:styleId="Heading2Char">
    <w:name w:val="Heading 2 Char"/>
    <w:link w:val="Heading2"/>
    <w:uiPriority w:val="9"/>
    <w:rsid w:val="000C3BAC"/>
    <w:rPr>
      <w:rFonts w:ascii="Cambria" w:eastAsia="Calibri" w:hAnsi="Cambria" w:cs="Tahoma"/>
      <w:b/>
      <w:color w:val="4BACC6"/>
      <w:sz w:val="28"/>
      <w:szCs w:val="24"/>
      <w:lang w:val="en-GB"/>
    </w:rPr>
  </w:style>
  <w:style w:type="character" w:styleId="Hyperlink">
    <w:name w:val="Hyperlink"/>
    <w:uiPriority w:val="99"/>
    <w:rsid w:val="00330DA5"/>
    <w:rPr>
      <w:rFonts w:cs="Times New Roman"/>
      <w:color w:val="0000FF"/>
      <w:u w:val="singl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OOTNOTES,f"/>
    <w:basedOn w:val="Normal"/>
    <w:link w:val="FootnoteTextChar"/>
    <w:unhideWhenUsed/>
    <w:qFormat/>
    <w:rsid w:val="00330DA5"/>
    <w:pPr>
      <w:spacing w:after="0" w:line="240" w:lineRule="auto"/>
    </w:pPr>
    <w:rPr>
      <w:rFonts w:ascii="Tahoma" w:eastAsia="Calibri" w:hAnsi="Tahoma"/>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 Char"/>
    <w:link w:val="FootnoteText"/>
    <w:uiPriority w:val="99"/>
    <w:rsid w:val="00330DA5"/>
    <w:rPr>
      <w:rFonts w:ascii="Tahoma" w:eastAsia="Calibri" w:hAnsi="Tahoma"/>
      <w:sz w:val="20"/>
      <w:szCs w:val="20"/>
    </w:rPr>
  </w:style>
  <w:style w:type="character" w:styleId="FootnoteReference">
    <w:name w:val="footnote reference"/>
    <w:aliases w:val="Footnote Reference1,Footnotes refss,ftref,16 Point,Superscript 6 Point,Ref,de nota al pie,Footnote Reference Number,BVI fnr,BVI fnr Car Car,BVI fnr Car,BVI fnr Car Car Car Car,BVI fnr Car Car Car Car Char,BVI fnr Char Char,BVI fnr Ch"/>
    <w:link w:val="Char2"/>
    <w:unhideWhenUsed/>
    <w:qFormat/>
    <w:rsid w:val="00330DA5"/>
    <w:rPr>
      <w:vertAlign w:val="superscript"/>
    </w:rPr>
  </w:style>
  <w:style w:type="character" w:customStyle="1" w:styleId="CommentTextChar">
    <w:name w:val="Comment Text Char"/>
    <w:link w:val="CommentText"/>
    <w:uiPriority w:val="99"/>
    <w:rsid w:val="00330DA5"/>
    <w:rPr>
      <w:rFonts w:ascii="Tahoma" w:eastAsia="Calibri" w:hAnsi="Tahoma"/>
      <w:sz w:val="20"/>
      <w:szCs w:val="20"/>
    </w:rPr>
  </w:style>
  <w:style w:type="paragraph" w:styleId="CommentText">
    <w:name w:val="annotation text"/>
    <w:basedOn w:val="Normal"/>
    <w:link w:val="CommentTextChar"/>
    <w:uiPriority w:val="99"/>
    <w:unhideWhenUsed/>
    <w:rsid w:val="00330DA5"/>
    <w:pPr>
      <w:spacing w:after="0" w:line="240" w:lineRule="auto"/>
    </w:pPr>
    <w:rPr>
      <w:rFonts w:ascii="Tahoma" w:eastAsia="Calibri" w:hAnsi="Tahoma"/>
      <w:sz w:val="20"/>
      <w:szCs w:val="20"/>
    </w:rPr>
  </w:style>
  <w:style w:type="character" w:customStyle="1" w:styleId="CommentSubjectChar">
    <w:name w:val="Comment Subject Char"/>
    <w:link w:val="CommentSubject"/>
    <w:uiPriority w:val="99"/>
    <w:semiHidden/>
    <w:rsid w:val="00330DA5"/>
    <w:rPr>
      <w:rFonts w:ascii="Tahoma" w:eastAsia="Calibri" w:hAnsi="Tahoma"/>
      <w:b/>
      <w:bCs/>
      <w:sz w:val="20"/>
      <w:szCs w:val="20"/>
    </w:rPr>
  </w:style>
  <w:style w:type="paragraph" w:styleId="CommentSubject">
    <w:name w:val="annotation subject"/>
    <w:basedOn w:val="CommentText"/>
    <w:next w:val="CommentText"/>
    <w:link w:val="CommentSubjectChar"/>
    <w:uiPriority w:val="99"/>
    <w:semiHidden/>
    <w:unhideWhenUsed/>
    <w:rsid w:val="00330DA5"/>
    <w:rPr>
      <w:b/>
      <w:bCs/>
    </w:rPr>
  </w:style>
  <w:style w:type="paragraph" w:styleId="BalloonText">
    <w:name w:val="Balloon Text"/>
    <w:basedOn w:val="Normal"/>
    <w:link w:val="BalloonTextChar"/>
    <w:uiPriority w:val="99"/>
    <w:semiHidden/>
    <w:unhideWhenUsed/>
    <w:rsid w:val="00330DA5"/>
    <w:pPr>
      <w:spacing w:after="0" w:line="240" w:lineRule="auto"/>
    </w:pPr>
    <w:rPr>
      <w:rFonts w:ascii="Segoe UI" w:eastAsia="Calibri" w:hAnsi="Segoe UI" w:cs="Segoe UI"/>
      <w:sz w:val="18"/>
      <w:szCs w:val="18"/>
    </w:rPr>
  </w:style>
  <w:style w:type="character" w:customStyle="1" w:styleId="BalloonTextChar">
    <w:name w:val="Balloon Text Char"/>
    <w:link w:val="BalloonText"/>
    <w:uiPriority w:val="99"/>
    <w:semiHidden/>
    <w:rsid w:val="00330DA5"/>
    <w:rPr>
      <w:rFonts w:ascii="Segoe UI" w:eastAsia="Calibri" w:hAnsi="Segoe UI" w:cs="Segoe UI"/>
      <w:sz w:val="18"/>
      <w:szCs w:val="18"/>
    </w:rPr>
  </w:style>
  <w:style w:type="paragraph" w:styleId="Header">
    <w:name w:val="header"/>
    <w:basedOn w:val="Normal"/>
    <w:link w:val="Head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HeaderChar">
    <w:name w:val="Header Char"/>
    <w:link w:val="Header"/>
    <w:uiPriority w:val="99"/>
    <w:rsid w:val="00330DA5"/>
    <w:rPr>
      <w:rFonts w:ascii="Tahoma" w:eastAsia="Calibri" w:hAnsi="Tahoma"/>
    </w:rPr>
  </w:style>
  <w:style w:type="paragraph" w:styleId="Footer">
    <w:name w:val="footer"/>
    <w:basedOn w:val="Normal"/>
    <w:link w:val="Foot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FooterChar">
    <w:name w:val="Footer Char"/>
    <w:link w:val="Footer"/>
    <w:uiPriority w:val="99"/>
    <w:rsid w:val="00330DA5"/>
    <w:rPr>
      <w:rFonts w:ascii="Tahoma" w:eastAsia="Calibri" w:hAnsi="Tahoma"/>
    </w:rPr>
  </w:style>
  <w:style w:type="paragraph" w:styleId="ListParagraph">
    <w:name w:val="List Paragraph"/>
    <w:basedOn w:val="Normal"/>
    <w:uiPriority w:val="34"/>
    <w:qFormat/>
    <w:rsid w:val="00330DA5"/>
    <w:pPr>
      <w:spacing w:after="0" w:line="240" w:lineRule="auto"/>
      <w:ind w:left="720"/>
      <w:contextualSpacing/>
    </w:pPr>
    <w:rPr>
      <w:rFonts w:ascii="Tahoma" w:eastAsia="Calibri" w:hAnsi="Tahoma"/>
    </w:rPr>
  </w:style>
  <w:style w:type="paragraph" w:styleId="TOCHeading">
    <w:name w:val="TOC Heading"/>
    <w:basedOn w:val="Heading1"/>
    <w:next w:val="Normal"/>
    <w:uiPriority w:val="39"/>
    <w:unhideWhenUsed/>
    <w:qFormat/>
    <w:rsid w:val="00330DA5"/>
    <w:pPr>
      <w:keepNext/>
      <w:keepLines/>
      <w:spacing w:before="240" w:after="0" w:line="259" w:lineRule="auto"/>
      <w:outlineLvl w:val="9"/>
    </w:pPr>
    <w:rPr>
      <w:rFonts w:eastAsia="Times New Roman" w:cs="Times New Roman"/>
      <w:b w:val="0"/>
      <w:color w:val="365F91"/>
      <w:szCs w:val="32"/>
      <w:lang w:val="en-US"/>
    </w:rPr>
  </w:style>
  <w:style w:type="paragraph" w:styleId="TOC1">
    <w:name w:val="toc 1"/>
    <w:basedOn w:val="Normal"/>
    <w:next w:val="Normal"/>
    <w:autoRedefine/>
    <w:uiPriority w:val="39"/>
    <w:unhideWhenUsed/>
    <w:rsid w:val="00330DA5"/>
    <w:pPr>
      <w:spacing w:after="100" w:line="240" w:lineRule="auto"/>
    </w:pPr>
    <w:rPr>
      <w:rFonts w:ascii="Tahoma" w:hAnsi="Tahoma"/>
    </w:rPr>
  </w:style>
  <w:style w:type="paragraph" w:styleId="NormalWeb">
    <w:name w:val="Normal (Web)"/>
    <w:basedOn w:val="Normal"/>
    <w:uiPriority w:val="99"/>
    <w:semiHidden/>
    <w:unhideWhenUsed/>
    <w:rsid w:val="00330DA5"/>
    <w:pPr>
      <w:spacing w:before="100" w:beforeAutospacing="1" w:after="100" w:afterAutospacing="1" w:line="240" w:lineRule="auto"/>
    </w:pPr>
    <w:rPr>
      <w:rFonts w:ascii="Times New Roman" w:hAnsi="Times New Roman"/>
      <w:sz w:val="24"/>
      <w:szCs w:val="24"/>
    </w:rPr>
  </w:style>
  <w:style w:type="paragraph" w:customStyle="1" w:styleId="Body">
    <w:name w:val="Body"/>
    <w:rsid w:val="00330D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il">
    <w:name w:val="il"/>
    <w:basedOn w:val="DefaultParagraphFont"/>
    <w:rsid w:val="00330DA5"/>
  </w:style>
  <w:style w:type="character" w:styleId="FollowedHyperlink">
    <w:name w:val="FollowedHyperlink"/>
    <w:uiPriority w:val="99"/>
    <w:semiHidden/>
    <w:unhideWhenUsed/>
    <w:rsid w:val="00330DA5"/>
    <w:rPr>
      <w:color w:val="800080"/>
      <w:u w:val="single"/>
    </w:rPr>
  </w:style>
  <w:style w:type="character" w:customStyle="1" w:styleId="m-165795961064871746gmail-m8729569584784105205gmail-m-7010149880943729094gmail-shorttext">
    <w:name w:val="m_-165795961064871746gmail-m_8729569584784105205gmail-m_-7010149880943729094gmail-shorttext"/>
    <w:basedOn w:val="DefaultParagraphFont"/>
    <w:rsid w:val="00330DA5"/>
  </w:style>
  <w:style w:type="character" w:customStyle="1" w:styleId="im">
    <w:name w:val="im"/>
    <w:basedOn w:val="DefaultParagraphFont"/>
    <w:rsid w:val="00330DA5"/>
  </w:style>
  <w:style w:type="table" w:styleId="TableGrid">
    <w:name w:val="Table Grid"/>
    <w:basedOn w:val="TableNormal"/>
    <w:uiPriority w:val="39"/>
    <w:rsid w:val="00330D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3A7742"/>
    <w:pPr>
      <w:tabs>
        <w:tab w:val="right" w:leader="dot" w:pos="9016"/>
      </w:tabs>
      <w:spacing w:after="0" w:line="240" w:lineRule="auto"/>
      <w:ind w:left="216"/>
    </w:pPr>
    <w:rPr>
      <w:rFonts w:ascii="Tahoma" w:eastAsia="Calibri" w:hAnsi="Tahoma"/>
    </w:rPr>
  </w:style>
  <w:style w:type="paragraph" w:styleId="Title">
    <w:name w:val="Title"/>
    <w:basedOn w:val="Normal"/>
    <w:next w:val="Normal"/>
    <w:link w:val="TitleChar"/>
    <w:uiPriority w:val="10"/>
    <w:qFormat/>
    <w:rsid w:val="008310A1"/>
    <w:pPr>
      <w:spacing w:after="0" w:line="240" w:lineRule="auto"/>
      <w:jc w:val="center"/>
    </w:pPr>
    <w:rPr>
      <w:rFonts w:eastAsia="Calibri" w:cs="Arial"/>
      <w:b/>
      <w:caps/>
      <w:color w:val="003152"/>
      <w:sz w:val="48"/>
      <w:szCs w:val="36"/>
      <w:lang w:val="en-GB"/>
    </w:rPr>
  </w:style>
  <w:style w:type="character" w:customStyle="1" w:styleId="TitleChar">
    <w:name w:val="Title Char"/>
    <w:link w:val="Title"/>
    <w:uiPriority w:val="10"/>
    <w:rsid w:val="008310A1"/>
    <w:rPr>
      <w:rFonts w:ascii="Cambria" w:eastAsia="Calibri" w:hAnsi="Cambria" w:cs="Arial"/>
      <w:b/>
      <w:caps/>
      <w:color w:val="003152"/>
      <w:sz w:val="48"/>
      <w:szCs w:val="36"/>
      <w:lang w:val="en-GB"/>
    </w:rPr>
  </w:style>
  <w:style w:type="paragraph" w:styleId="NoSpacing">
    <w:name w:val="No Spacing"/>
    <w:uiPriority w:val="1"/>
    <w:qFormat/>
    <w:rsid w:val="00330DA5"/>
    <w:pPr>
      <w:jc w:val="both"/>
    </w:pPr>
    <w:rPr>
      <w:rFonts w:ascii="Tahoma" w:eastAsia="Calibri" w:hAnsi="Tahoma"/>
      <w:sz w:val="22"/>
      <w:szCs w:val="22"/>
    </w:rPr>
  </w:style>
  <w:style w:type="paragraph" w:customStyle="1" w:styleId="Char2">
    <w:name w:val="Char2"/>
    <w:basedOn w:val="Normal"/>
    <w:link w:val="FootnoteReference"/>
    <w:uiPriority w:val="99"/>
    <w:rsid w:val="00C759F2"/>
    <w:pPr>
      <w:spacing w:after="160" w:line="240" w:lineRule="exact"/>
    </w:pPr>
    <w:rPr>
      <w:vertAlign w:val="superscript"/>
    </w:rPr>
  </w:style>
  <w:style w:type="paragraph" w:customStyle="1" w:styleId="pprag2-notoc">
    <w:name w:val="pprag2 - no toc"/>
    <w:basedOn w:val="Heading3"/>
    <w:qFormat/>
    <w:rsid w:val="00CB3762"/>
    <w:pPr>
      <w:keepLines w:val="0"/>
      <w:numPr>
        <w:ilvl w:val="1"/>
        <w:numId w:val="1"/>
      </w:numPr>
      <w:spacing w:before="0" w:after="60" w:line="360" w:lineRule="auto"/>
    </w:pPr>
    <w:rPr>
      <w:rFonts w:ascii="Times New Roman" w:hAnsi="Times New Roman"/>
      <w:color w:val="auto"/>
      <w:szCs w:val="26"/>
      <w:lang w:val="en-GB" w:eastAsia="en-GB"/>
    </w:rPr>
  </w:style>
  <w:style w:type="paragraph" w:customStyle="1" w:styleId="Heading4a">
    <w:name w:val="Heading 4a"/>
    <w:basedOn w:val="Heading4"/>
    <w:qFormat/>
    <w:rsid w:val="00CB3762"/>
    <w:pPr>
      <w:keepLines w:val="0"/>
      <w:numPr>
        <w:ilvl w:val="2"/>
        <w:numId w:val="1"/>
      </w:numPr>
      <w:spacing w:before="0" w:after="60" w:line="360" w:lineRule="auto"/>
    </w:pPr>
    <w:rPr>
      <w:rFonts w:ascii="Times New Roman" w:hAnsi="Times New Roman"/>
      <w:bCs w:val="0"/>
      <w:i w:val="0"/>
      <w:iCs w:val="0"/>
      <w:color w:val="auto"/>
      <w:sz w:val="24"/>
      <w:szCs w:val="26"/>
      <w:lang w:val="en-GB" w:eastAsia="en-GB"/>
    </w:rPr>
  </w:style>
  <w:style w:type="character" w:customStyle="1" w:styleId="Heading3Char">
    <w:name w:val="Heading 3 Char"/>
    <w:link w:val="Heading3"/>
    <w:uiPriority w:val="9"/>
    <w:rsid w:val="00C61E45"/>
    <w:rPr>
      <w:rFonts w:ascii="Cambria" w:hAnsi="Cambria"/>
      <w:b/>
      <w:bCs/>
      <w:color w:val="4F97A3"/>
      <w:sz w:val="24"/>
      <w:szCs w:val="22"/>
    </w:rPr>
  </w:style>
  <w:style w:type="character" w:customStyle="1" w:styleId="Heading4Char">
    <w:name w:val="Heading 4 Char"/>
    <w:link w:val="Heading4"/>
    <w:uiPriority w:val="9"/>
    <w:rsid w:val="00CB3762"/>
    <w:rPr>
      <w:rFonts w:ascii="Cambria" w:eastAsia="Times New Roman" w:hAnsi="Cambria" w:cs="Times New Roman"/>
      <w:b/>
      <w:bCs/>
      <w:i/>
      <w:iCs/>
      <w:color w:val="4F81BD"/>
    </w:rPr>
  </w:style>
  <w:style w:type="paragraph" w:customStyle="1" w:styleId="Default">
    <w:name w:val="Default"/>
    <w:rsid w:val="00E40D41"/>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F95885"/>
    <w:pPr>
      <w:tabs>
        <w:tab w:val="right" w:leader="dot" w:pos="9350"/>
      </w:tabs>
      <w:spacing w:after="100"/>
      <w:ind w:left="440"/>
    </w:pPr>
    <w:rPr>
      <w:noProof/>
    </w:rPr>
  </w:style>
  <w:style w:type="paragraph" w:styleId="Subtitle">
    <w:name w:val="Subtitle"/>
    <w:basedOn w:val="Normal"/>
    <w:next w:val="Normal"/>
    <w:link w:val="SubtitleChar"/>
    <w:uiPriority w:val="11"/>
    <w:qFormat/>
    <w:rsid w:val="000C3BAC"/>
    <w:pPr>
      <w:numPr>
        <w:ilvl w:val="1"/>
      </w:numPr>
      <w:jc w:val="center"/>
    </w:pPr>
    <w:rPr>
      <w:b/>
      <w:iCs/>
      <w:color w:val="4BACC6"/>
      <w:spacing w:val="15"/>
      <w:sz w:val="36"/>
      <w:szCs w:val="24"/>
    </w:rPr>
  </w:style>
  <w:style w:type="character" w:customStyle="1" w:styleId="SubtitleChar">
    <w:name w:val="Subtitle Char"/>
    <w:link w:val="Subtitle"/>
    <w:uiPriority w:val="11"/>
    <w:rsid w:val="000C3BAC"/>
    <w:rPr>
      <w:rFonts w:ascii="Cambria" w:hAnsi="Cambria"/>
      <w:b/>
      <w:iCs/>
      <w:color w:val="4BACC6"/>
      <w:spacing w:val="15"/>
      <w:sz w:val="36"/>
      <w:szCs w:val="24"/>
    </w:rPr>
  </w:style>
  <w:style w:type="character" w:styleId="CommentReference">
    <w:name w:val="annotation reference"/>
    <w:uiPriority w:val="99"/>
    <w:semiHidden/>
    <w:unhideWhenUsed/>
    <w:rsid w:val="00B16529"/>
    <w:rPr>
      <w:sz w:val="16"/>
      <w:szCs w:val="16"/>
    </w:rPr>
  </w:style>
  <w:style w:type="character" w:customStyle="1" w:styleId="UnresolvedMention1">
    <w:name w:val="Unresolved Mention1"/>
    <w:uiPriority w:val="99"/>
    <w:semiHidden/>
    <w:unhideWhenUsed/>
    <w:rsid w:val="00C459B2"/>
    <w:rPr>
      <w:color w:val="808080"/>
      <w:shd w:val="clear" w:color="auto" w:fill="E6E6E6"/>
    </w:rPr>
  </w:style>
  <w:style w:type="character" w:customStyle="1" w:styleId="UnresolvedMention2">
    <w:name w:val="Unresolved Mention2"/>
    <w:uiPriority w:val="99"/>
    <w:semiHidden/>
    <w:unhideWhenUsed/>
    <w:rsid w:val="00C459B2"/>
    <w:rPr>
      <w:color w:val="605E5C"/>
      <w:shd w:val="clear" w:color="auto" w:fill="E1DFDD"/>
    </w:rPr>
  </w:style>
  <w:style w:type="paragraph" w:styleId="Revision">
    <w:name w:val="Revision"/>
    <w:hidden/>
    <w:uiPriority w:val="99"/>
    <w:semiHidden/>
    <w:rsid w:val="00C459B2"/>
    <w:rPr>
      <w:rFonts w:eastAsia="Calibri" w:cs="Arial"/>
      <w:sz w:val="22"/>
      <w:szCs w:val="22"/>
    </w:rPr>
  </w:style>
  <w:style w:type="character" w:customStyle="1" w:styleId="UnresolvedMention3">
    <w:name w:val="Unresolved Mention3"/>
    <w:uiPriority w:val="99"/>
    <w:semiHidden/>
    <w:unhideWhenUsed/>
    <w:rsid w:val="00C459B2"/>
    <w:rPr>
      <w:color w:val="605E5C"/>
      <w:shd w:val="clear" w:color="auto" w:fill="E1DFDD"/>
    </w:rPr>
  </w:style>
  <w:style w:type="character" w:customStyle="1" w:styleId="UnresolvedMention4">
    <w:name w:val="Unresolved Mention4"/>
    <w:uiPriority w:val="99"/>
    <w:semiHidden/>
    <w:unhideWhenUsed/>
    <w:rsid w:val="00C459B2"/>
    <w:rPr>
      <w:color w:val="605E5C"/>
      <w:shd w:val="clear" w:color="auto" w:fill="E1DFDD"/>
    </w:rPr>
  </w:style>
  <w:style w:type="table" w:customStyle="1" w:styleId="GridTable41">
    <w:name w:val="Grid Tab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5">
    <w:name w:val="Unresolved Mention5"/>
    <w:uiPriority w:val="99"/>
    <w:semiHidden/>
    <w:unhideWhenUsed/>
    <w:rsid w:val="00C459B2"/>
    <w:rPr>
      <w:color w:val="605E5C"/>
      <w:shd w:val="clear" w:color="auto" w:fill="E1DFDD"/>
    </w:rPr>
  </w:style>
  <w:style w:type="character" w:customStyle="1" w:styleId="UnresolvedMention6">
    <w:name w:val="Unresolved Mention6"/>
    <w:uiPriority w:val="99"/>
    <w:semiHidden/>
    <w:unhideWhenUsed/>
    <w:rsid w:val="00C459B2"/>
    <w:rPr>
      <w:color w:val="605E5C"/>
      <w:shd w:val="clear" w:color="auto" w:fill="E1DFDD"/>
    </w:rPr>
  </w:style>
  <w:style w:type="table" w:customStyle="1" w:styleId="Gitternetztabelle41">
    <w:name w:val="Gitternetztabel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basedOn w:val="DefaultParagraphFont"/>
    <w:rsid w:val="00C459B2"/>
  </w:style>
  <w:style w:type="character" w:customStyle="1" w:styleId="UnresolvedMention">
    <w:name w:val="Unresolved Mention"/>
    <w:uiPriority w:val="99"/>
    <w:semiHidden/>
    <w:unhideWhenUsed/>
    <w:rsid w:val="00C459B2"/>
    <w:rPr>
      <w:color w:val="605E5C"/>
      <w:shd w:val="clear" w:color="auto" w:fill="E1DFDD"/>
    </w:rPr>
  </w:style>
  <w:style w:type="paragraph" w:styleId="HTMLPreformatted">
    <w:name w:val="HTML Preformatted"/>
    <w:basedOn w:val="Normal"/>
    <w:link w:val="HTMLPreformattedChar"/>
    <w:uiPriority w:val="99"/>
    <w:semiHidden/>
    <w:unhideWhenUsed/>
    <w:rsid w:val="00C4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rsid w:val="00C459B2"/>
    <w:rPr>
      <w:rFonts w:ascii="Courier New" w:hAnsi="Courier New" w:cs="Courier New"/>
    </w:rPr>
  </w:style>
  <w:style w:type="table" w:customStyle="1" w:styleId="GridTable4">
    <w:name w:val="Grid Table 4"/>
    <w:basedOn w:val="TableNormal"/>
    <w:uiPriority w:val="49"/>
    <w:rsid w:val="001C0E54"/>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9967">
      <w:bodyDiv w:val="1"/>
      <w:marLeft w:val="0"/>
      <w:marRight w:val="0"/>
      <w:marTop w:val="0"/>
      <w:marBottom w:val="0"/>
      <w:divBdr>
        <w:top w:val="none" w:sz="0" w:space="0" w:color="auto"/>
        <w:left w:val="none" w:sz="0" w:space="0" w:color="auto"/>
        <w:bottom w:val="none" w:sz="0" w:space="0" w:color="auto"/>
        <w:right w:val="none" w:sz="0" w:space="0" w:color="auto"/>
      </w:divBdr>
    </w:div>
    <w:div w:id="810824978">
      <w:bodyDiv w:val="1"/>
      <w:marLeft w:val="0"/>
      <w:marRight w:val="0"/>
      <w:marTop w:val="0"/>
      <w:marBottom w:val="0"/>
      <w:divBdr>
        <w:top w:val="none" w:sz="0" w:space="0" w:color="auto"/>
        <w:left w:val="none" w:sz="0" w:space="0" w:color="auto"/>
        <w:bottom w:val="none" w:sz="0" w:space="0" w:color="auto"/>
        <w:right w:val="none" w:sz="0" w:space="0" w:color="auto"/>
      </w:divBdr>
      <w:divsChild>
        <w:div w:id="445347823">
          <w:marLeft w:val="0"/>
          <w:marRight w:val="0"/>
          <w:marTop w:val="0"/>
          <w:marBottom w:val="0"/>
          <w:divBdr>
            <w:top w:val="none" w:sz="0" w:space="0" w:color="auto"/>
            <w:left w:val="none" w:sz="0" w:space="0" w:color="auto"/>
            <w:bottom w:val="none" w:sz="0" w:space="0" w:color="auto"/>
            <w:right w:val="none" w:sz="0" w:space="0" w:color="auto"/>
          </w:divBdr>
          <w:divsChild>
            <w:div w:id="17677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8599">
      <w:bodyDiv w:val="1"/>
      <w:marLeft w:val="0"/>
      <w:marRight w:val="0"/>
      <w:marTop w:val="0"/>
      <w:marBottom w:val="0"/>
      <w:divBdr>
        <w:top w:val="none" w:sz="0" w:space="0" w:color="auto"/>
        <w:left w:val="none" w:sz="0" w:space="0" w:color="auto"/>
        <w:bottom w:val="none" w:sz="0" w:space="0" w:color="auto"/>
        <w:right w:val="none" w:sz="0" w:space="0" w:color="auto"/>
      </w:divBdr>
    </w:div>
    <w:div w:id="12029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mensnetwork.org" TargetMode="External"/><Relationship Id="rId18" Type="http://schemas.openxmlformats.org/officeDocument/2006/relationships/hyperlink" Target="https://ec.europa.eu/international-partnerships/system/files/join_2020_17_en_fina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grants@reactor.org.mk" TargetMode="External"/><Relationship Id="rId7" Type="http://schemas.openxmlformats.org/officeDocument/2006/relationships/footnotes" Target="footnotes.xml"/><Relationship Id="rId12" Type="http://schemas.openxmlformats.org/officeDocument/2006/relationships/hyperlink" Target="http://rightsforall.ba/bs/" TargetMode="External"/><Relationship Id="rId17" Type="http://schemas.openxmlformats.org/officeDocument/2006/relationships/hyperlink" Target="https://www.seesac.org/f/img/File/Res/Gender-and-Security-Resources/EU-implementaion-of-the-UNSC-resolutions-Women-639.pdf" TargetMode="External"/><Relationship Id="rId25" Type="http://schemas.openxmlformats.org/officeDocument/2006/relationships/hyperlink" Target="mailto:grants@reactor.org.mk" TargetMode="External"/><Relationship Id="rId2" Type="http://schemas.openxmlformats.org/officeDocument/2006/relationships/numbering" Target="numbering.xml"/><Relationship Id="rId16" Type="http://schemas.openxmlformats.org/officeDocument/2006/relationships/hyperlink" Target="https://www.europarl.europa.eu/RegData/etudes/BRIE/2018/625139/EPRS_BRI(2018)625139_EN.pdf" TargetMode="External"/><Relationship Id="rId20" Type="http://schemas.openxmlformats.org/officeDocument/2006/relationships/hyperlink" Target="https://kvinnatillkvinna.org/wp-content/uploads/2020/06/Wheres_the_Money_for_Womens_Righ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wenetwork.org/" TargetMode="External"/><Relationship Id="rId24" Type="http://schemas.openxmlformats.org/officeDocument/2006/relationships/hyperlink" Target="https://reactor.org.mk/wp-content/uploads/2021/06/1.3.-Logical-Framework-v1.docx" TargetMode="External"/><Relationship Id="rId5" Type="http://schemas.openxmlformats.org/officeDocument/2006/relationships/settings" Target="settings.xml"/><Relationship Id="rId15" Type="http://schemas.openxmlformats.org/officeDocument/2006/relationships/hyperlink" Target="http://www.kvinnatillkvinna.org" TargetMode="External"/><Relationship Id="rId23" Type="http://schemas.openxmlformats.org/officeDocument/2006/relationships/hyperlink" Target="https://reactor.org.mk/wp-content/uploads/2021/06/1.2.-Budget-Proposal-Form-v1.xlsx" TargetMode="External"/><Relationship Id="rId28" Type="http://schemas.openxmlformats.org/officeDocument/2006/relationships/footer" Target="footer2.xml"/><Relationship Id="rId10" Type="http://schemas.openxmlformats.org/officeDocument/2006/relationships/hyperlink" Target="http://www.reactor.org.mk/" TargetMode="External"/><Relationship Id="rId19" Type="http://schemas.openxmlformats.org/officeDocument/2006/relationships/hyperlink" Target="https://kvinnatillkvinna.org/publications/womens-rights-organisations-at-the-center-of-implementation-of-the-eu-gender-action-plan-3-2021-2025/" TargetMode="External"/><Relationship Id="rId4" Type="http://schemas.microsoft.com/office/2007/relationships/stylesWithEffects" Target="stylesWithEffects.xml"/><Relationship Id="rId9" Type="http://schemas.openxmlformats.org/officeDocument/2006/relationships/hyperlink" Target="mailto:grants@reactor.org.mk" TargetMode="External"/><Relationship Id="rId14" Type="http://schemas.openxmlformats.org/officeDocument/2006/relationships/hyperlink" Target="http://www.womensrightscenter.com" TargetMode="External"/><Relationship Id="rId22" Type="http://schemas.openxmlformats.org/officeDocument/2006/relationships/hyperlink" Target="https://reactor.org.mk/wp-content/uploads/2021/06/1.1.-Application-Form-v1.docx"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kvinnatillkvinna.org/publications/womens-rights-organisations-at-the-center-of-implementation-of-the-eu-gender-action-plan-3-2021-202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8152-F6A0-443C-A127-6887C9CF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4722</Words>
  <Characters>26920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Aleksandra&amp;Katerina</cp:lastModifiedBy>
  <cp:revision>3</cp:revision>
  <dcterms:created xsi:type="dcterms:W3CDTF">2021-06-28T15:19:00Z</dcterms:created>
  <dcterms:modified xsi:type="dcterms:W3CDTF">2021-06-28T17:31:00Z</dcterms:modified>
</cp:coreProperties>
</file>